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71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7257"/>
        <w:gridCol w:w="1304"/>
      </w:tblGrid>
      <w:tr w:rsidR="00AC13A7" w:rsidRPr="00104690" w14:paraId="36D2BA2D" w14:textId="77777777" w:rsidTr="005C7C37">
        <w:trPr>
          <w:cantSplit/>
          <w:trHeight w:val="907"/>
        </w:trPr>
        <w:tc>
          <w:tcPr>
            <w:tcW w:w="1844" w:type="dxa"/>
            <w:vAlign w:val="center"/>
          </w:tcPr>
          <w:p w14:paraId="536A8FDB" w14:textId="77777777" w:rsidR="00C85D55" w:rsidRPr="00757E3D" w:rsidRDefault="00C85D55" w:rsidP="00AC13A7">
            <w:pPr>
              <w:spacing w:before="1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4DB71" wp14:editId="5681048E">
                  <wp:extent cx="647700" cy="561860"/>
                  <wp:effectExtent l="0" t="0" r="0" b="0"/>
                  <wp:docPr id="3" name="Picture 3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2" t="10941" r="12133" b="10285"/>
                          <a:stretch/>
                        </pic:blipFill>
                        <pic:spPr bwMode="auto">
                          <a:xfrm>
                            <a:off x="0" y="0"/>
                            <a:ext cx="654389" cy="56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7" w:type="dxa"/>
            <w:vAlign w:val="center"/>
          </w:tcPr>
          <w:p w14:paraId="3A1D9D6D" w14:textId="77777777" w:rsidR="00C85D55" w:rsidRPr="00C85D55" w:rsidRDefault="00C85D55" w:rsidP="00AC13A7">
            <w:pPr>
              <w:spacing w:before="60" w:after="60"/>
              <w:jc w:val="center"/>
              <w:rPr>
                <w:b/>
                <w:sz w:val="32"/>
              </w:rPr>
            </w:pPr>
            <w:r w:rsidRPr="00C85D55">
              <w:rPr>
                <w:b/>
                <w:sz w:val="32"/>
              </w:rPr>
              <w:t>HOT WORK PERMIT</w:t>
            </w:r>
          </w:p>
          <w:p w14:paraId="1D2D2269" w14:textId="61A4F27B" w:rsidR="00C85D55" w:rsidRPr="00411844" w:rsidRDefault="00411844" w:rsidP="00AC13A7">
            <w:pPr>
              <w:spacing w:before="60" w:after="60"/>
              <w:jc w:val="center"/>
            </w:pPr>
            <w:r w:rsidRPr="00411844">
              <w:rPr>
                <w:color w:val="002060"/>
              </w:rPr>
              <w:t xml:space="preserve">This form supports the </w:t>
            </w:r>
            <w:r w:rsidR="00C85D55" w:rsidRPr="00411844">
              <w:rPr>
                <w:color w:val="002060"/>
              </w:rPr>
              <w:t>WHS Procedure: Confined Spaces/Restricted Spaces</w:t>
            </w:r>
          </w:p>
        </w:tc>
        <w:tc>
          <w:tcPr>
            <w:tcW w:w="1304" w:type="dxa"/>
          </w:tcPr>
          <w:p w14:paraId="678DD861" w14:textId="77777777" w:rsidR="00C85D55" w:rsidRPr="001B3575" w:rsidRDefault="00C85D55" w:rsidP="00AC13A7">
            <w:pPr>
              <w:spacing w:before="120"/>
              <w:jc w:val="center"/>
              <w:rPr>
                <w:rFonts w:cs="Arial"/>
                <w:b/>
              </w:rPr>
            </w:pPr>
            <w:r w:rsidRPr="001B3575">
              <w:rPr>
                <w:b/>
              </w:rPr>
              <w:t>W</w:t>
            </w:r>
            <w:r>
              <w:rPr>
                <w:b/>
              </w:rPr>
              <w:t>HS38</w:t>
            </w:r>
          </w:p>
          <w:p w14:paraId="47B2F0F5" w14:textId="77777777" w:rsidR="00C85D55" w:rsidRPr="001B3575" w:rsidRDefault="00C85D55" w:rsidP="00AC13A7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rFonts w:cs="Arial"/>
                <w:b/>
              </w:rPr>
            </w:pPr>
          </w:p>
        </w:tc>
      </w:tr>
    </w:tbl>
    <w:p w14:paraId="4D3D1BA6" w14:textId="77777777" w:rsidR="00BD2984" w:rsidRPr="001B3575" w:rsidRDefault="00BD2984">
      <w:pPr>
        <w:rPr>
          <w:sz w:val="10"/>
        </w:rPr>
      </w:pPr>
    </w:p>
    <w:tbl>
      <w:tblPr>
        <w:tblW w:w="1074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142"/>
        <w:gridCol w:w="709"/>
        <w:gridCol w:w="567"/>
        <w:gridCol w:w="567"/>
        <w:gridCol w:w="567"/>
        <w:gridCol w:w="320"/>
        <w:gridCol w:w="105"/>
        <w:gridCol w:w="142"/>
        <w:gridCol w:w="284"/>
        <w:gridCol w:w="141"/>
        <w:gridCol w:w="426"/>
        <w:gridCol w:w="141"/>
        <w:gridCol w:w="142"/>
        <w:gridCol w:w="567"/>
        <w:gridCol w:w="142"/>
        <w:gridCol w:w="425"/>
        <w:gridCol w:w="567"/>
        <w:gridCol w:w="499"/>
        <w:gridCol w:w="68"/>
        <w:gridCol w:w="142"/>
        <w:gridCol w:w="283"/>
        <w:gridCol w:w="142"/>
        <w:gridCol w:w="567"/>
        <w:gridCol w:w="284"/>
        <w:gridCol w:w="567"/>
        <w:gridCol w:w="141"/>
        <w:gridCol w:w="284"/>
        <w:gridCol w:w="425"/>
        <w:gridCol w:w="142"/>
        <w:gridCol w:w="537"/>
      </w:tblGrid>
      <w:tr w:rsidR="00EA7568" w:rsidRPr="00F15DC4" w14:paraId="491E4F55" w14:textId="77777777" w:rsidTr="009044AC">
        <w:trPr>
          <w:cantSplit/>
          <w:trHeight w:val="380"/>
        </w:trPr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C5A9E33" w14:textId="77777777" w:rsidR="00EA7568" w:rsidRPr="00F15DC4" w:rsidRDefault="00EA7568" w:rsidP="00AE37BD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6663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B73DDC5" w14:textId="77777777" w:rsidR="00EA7568" w:rsidRPr="00F15DC4" w:rsidRDefault="00EA7568" w:rsidP="00AE37BD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70FC734" w14:textId="77777777" w:rsidR="00EA7568" w:rsidRPr="00F15DC4" w:rsidRDefault="00EA7568" w:rsidP="007455FD">
            <w:pPr>
              <w:rPr>
                <w:rFonts w:cs="Arial"/>
                <w:b/>
              </w:rPr>
            </w:pPr>
            <w:r w:rsidRPr="00C85D55">
              <w:rPr>
                <w:rFonts w:cs="Arial"/>
                <w:b/>
                <w:color w:val="FFFFFF" w:themeColor="background1"/>
              </w:rPr>
              <w:t xml:space="preserve">Permit No: 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59DA74" w14:textId="77777777" w:rsidR="00EA7568" w:rsidRPr="00403BF6" w:rsidRDefault="00EA7568" w:rsidP="007455FD">
            <w:pPr>
              <w:jc w:val="center"/>
              <w:rPr>
                <w:rFonts w:cs="Arial"/>
                <w:b/>
                <w:color w:val="F2F2F2" w:themeColor="background1" w:themeShade="F2"/>
              </w:rPr>
            </w:pPr>
            <w:r w:rsidRPr="00403BF6">
              <w:rPr>
                <w:rFonts w:cs="Arial"/>
                <w:color w:val="F2F2F2" w:themeColor="background1" w:themeShade="F2"/>
              </w:rPr>
              <w:t>(UniSA to complete)</w:t>
            </w:r>
          </w:p>
        </w:tc>
      </w:tr>
      <w:tr w:rsidR="00EA7568" w:rsidRPr="00F15DC4" w14:paraId="7CB108AA" w14:textId="77777777" w:rsidTr="0003434E">
        <w:trPr>
          <w:cantSplit/>
          <w:trHeight w:val="585"/>
        </w:trPr>
        <w:tc>
          <w:tcPr>
            <w:tcW w:w="107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D65CC0" w14:textId="77777777" w:rsidR="00EA7568" w:rsidRPr="00FA4160" w:rsidRDefault="00CD5EA0" w:rsidP="00CD5EA0">
            <w:pPr>
              <w:jc w:val="center"/>
              <w:rPr>
                <w:rFonts w:cs="Arial"/>
                <w:b/>
              </w:rPr>
            </w:pPr>
            <w:r w:rsidRPr="00FA4160">
              <w:rPr>
                <w:rFonts w:cs="Arial"/>
                <w:b/>
              </w:rPr>
              <w:t>This Hot Work Permit MUST be completed by any UniSA Staff or Contractor undertaking Hot Work outside of a designated Ho</w:t>
            </w:r>
            <w:r w:rsidR="00FA3919" w:rsidRPr="00FA4160">
              <w:rPr>
                <w:rFonts w:cs="Arial"/>
                <w:b/>
              </w:rPr>
              <w:t>t</w:t>
            </w:r>
            <w:r w:rsidRPr="00FA4160">
              <w:rPr>
                <w:rFonts w:cs="Arial"/>
                <w:b/>
              </w:rPr>
              <w:t xml:space="preserve"> Work Zone. </w:t>
            </w:r>
            <w:r w:rsidR="00EA7568" w:rsidRPr="00FA4160">
              <w:rPr>
                <w:rFonts w:cs="Arial"/>
                <w:b/>
              </w:rPr>
              <w:t xml:space="preserve">Hot work is </w:t>
            </w:r>
            <w:r w:rsidR="00EA7568" w:rsidRPr="00FA4160">
              <w:rPr>
                <w:rFonts w:cs="Arial"/>
                <w:b/>
                <w:u w:val="single"/>
              </w:rPr>
              <w:t>not permitted on a Total Fire Ban Day</w:t>
            </w:r>
            <w:r w:rsidR="00EA7568" w:rsidRPr="00FA4160">
              <w:rPr>
                <w:rFonts w:cs="Arial"/>
                <w:b/>
              </w:rPr>
              <w:t xml:space="preserve"> unless you have written authorisat</w:t>
            </w:r>
            <w:r w:rsidRPr="00FA4160">
              <w:rPr>
                <w:rFonts w:cs="Arial"/>
                <w:b/>
              </w:rPr>
              <w:t>ion from UniSA FMU</w:t>
            </w:r>
            <w:r w:rsidR="00EA7568" w:rsidRPr="00FA4160">
              <w:rPr>
                <w:rFonts w:cs="Arial"/>
                <w:b/>
              </w:rPr>
              <w:t xml:space="preserve"> and you have been issued with a Schedule 10 </w:t>
            </w:r>
            <w:r w:rsidR="00FA3919" w:rsidRPr="00FA4160">
              <w:rPr>
                <w:rFonts w:cs="Arial"/>
                <w:b/>
              </w:rPr>
              <w:t>P</w:t>
            </w:r>
            <w:r w:rsidR="00EA7568" w:rsidRPr="00FA4160">
              <w:rPr>
                <w:rFonts w:cs="Arial"/>
                <w:b/>
              </w:rPr>
              <w:t>ermit from the CFS.</w:t>
            </w:r>
          </w:p>
        </w:tc>
      </w:tr>
      <w:tr w:rsidR="00C85D55" w:rsidRPr="00F15DC4" w14:paraId="0520B2A7" w14:textId="77777777" w:rsidTr="00C85D55">
        <w:trPr>
          <w:cantSplit/>
          <w:trHeight w:val="350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A65693" w14:textId="77777777" w:rsidR="00C85D55" w:rsidRPr="00F15DC4" w:rsidRDefault="00C85D55" w:rsidP="00C85D55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b/>
              </w:rPr>
              <w:t>Date of Issue: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FFC6" w14:textId="77777777" w:rsidR="00C85D55" w:rsidRPr="00F15DC4" w:rsidRDefault="00C85D55" w:rsidP="00C85D55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1583" w14:textId="77777777" w:rsidR="00C85D55" w:rsidRPr="00F15DC4" w:rsidRDefault="00C85D55" w:rsidP="00C85D55">
            <w:pPr>
              <w:contextualSpacing/>
              <w:rPr>
                <w:rFonts w:cs="Arial"/>
                <w:b/>
              </w:rPr>
            </w:pPr>
            <w:r w:rsidRPr="00C85D55">
              <w:rPr>
                <w:rFonts w:cs="Arial"/>
                <w:b/>
              </w:rPr>
              <w:t>Valid from:</w:t>
            </w:r>
          </w:p>
        </w:tc>
        <w:tc>
          <w:tcPr>
            <w:tcW w:w="57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2079" w14:textId="77777777" w:rsidR="00C85D55" w:rsidRPr="00F15DC4" w:rsidRDefault="00C85D55" w:rsidP="00C85D55">
            <w:pPr>
              <w:contextualSpacing/>
              <w:jc w:val="center"/>
              <w:rPr>
                <w:rFonts w:cs="Arial"/>
                <w:b/>
              </w:rPr>
            </w:pPr>
            <w:r w:rsidRPr="00F15DC4">
              <w:rPr>
                <w:rFonts w:cs="Arial"/>
                <w:b/>
              </w:rPr>
              <w:t xml:space="preserve">am/pm       </w:t>
            </w:r>
            <w:r>
              <w:rPr>
                <w:rFonts w:cs="Arial"/>
                <w:b/>
              </w:rPr>
              <w:t xml:space="preserve"> </w:t>
            </w:r>
            <w:r w:rsidRPr="00F15DC4">
              <w:rPr>
                <w:rFonts w:cs="Arial"/>
                <w:b/>
              </w:rPr>
              <w:t xml:space="preserve">/    </w:t>
            </w:r>
            <w:r>
              <w:rPr>
                <w:rFonts w:cs="Arial"/>
                <w:b/>
              </w:rPr>
              <w:t xml:space="preserve">  </w:t>
            </w:r>
            <w:r w:rsidRPr="00F15DC4">
              <w:rPr>
                <w:rFonts w:cs="Arial"/>
                <w:b/>
              </w:rPr>
              <w:t xml:space="preserve"> /     </w:t>
            </w:r>
            <w:r>
              <w:rPr>
                <w:rFonts w:cs="Arial"/>
                <w:b/>
              </w:rPr>
              <w:t xml:space="preserve">  </w:t>
            </w:r>
            <w:r w:rsidRPr="00F15DC4">
              <w:rPr>
                <w:rFonts w:cs="Arial"/>
                <w:b/>
              </w:rPr>
              <w:t xml:space="preserve"> </w:t>
            </w:r>
            <w:proofErr w:type="spellStart"/>
            <w:r w:rsidRPr="00F15DC4">
              <w:rPr>
                <w:rFonts w:cs="Arial"/>
                <w:b/>
              </w:rPr>
              <w:t>to</w:t>
            </w:r>
            <w:proofErr w:type="spellEnd"/>
            <w:r w:rsidRPr="00F15DC4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</w:rPr>
              <w:t xml:space="preserve">     </w:t>
            </w:r>
            <w:r w:rsidRPr="00F15DC4">
              <w:rPr>
                <w:rFonts w:cs="Arial"/>
                <w:b/>
              </w:rPr>
              <w:t xml:space="preserve"> am/pm      </w:t>
            </w:r>
            <w:r>
              <w:rPr>
                <w:rFonts w:cs="Arial"/>
                <w:b/>
              </w:rPr>
              <w:t xml:space="preserve">  </w:t>
            </w:r>
            <w:r w:rsidRPr="00F15DC4">
              <w:rPr>
                <w:rFonts w:cs="Arial"/>
                <w:b/>
              </w:rPr>
              <w:t xml:space="preserve">/   </w:t>
            </w:r>
            <w:r>
              <w:rPr>
                <w:rFonts w:cs="Arial"/>
                <w:b/>
              </w:rPr>
              <w:t xml:space="preserve">   </w:t>
            </w:r>
            <w:r w:rsidRPr="00F15DC4">
              <w:rPr>
                <w:rFonts w:cs="Arial"/>
                <w:b/>
              </w:rPr>
              <w:t xml:space="preserve">  /</w:t>
            </w:r>
          </w:p>
        </w:tc>
      </w:tr>
      <w:tr w:rsidR="00891DF7" w:rsidRPr="00F15DC4" w14:paraId="0A8CA4B4" w14:textId="77777777" w:rsidTr="00E13D10">
        <w:trPr>
          <w:cantSplit/>
          <w:trHeight w:val="380"/>
        </w:trPr>
        <w:tc>
          <w:tcPr>
            <w:tcW w:w="107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2726B56" w14:textId="77777777" w:rsidR="00891DF7" w:rsidRPr="00EA7568" w:rsidRDefault="00CD5EA0" w:rsidP="00C85D55">
            <w:pPr>
              <w:pStyle w:val="ListParagraph"/>
              <w:numPr>
                <w:ilvl w:val="0"/>
                <w:numId w:val="27"/>
              </w:numPr>
              <w:ind w:left="324" w:hanging="283"/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</w:rPr>
              <w:t>Worker</w:t>
            </w:r>
            <w:r w:rsidR="00EA7568" w:rsidRPr="00C85D55">
              <w:rPr>
                <w:rFonts w:cs="Arial"/>
                <w:b/>
                <w:color w:val="FFFFFF" w:themeColor="background1"/>
              </w:rPr>
              <w:t xml:space="preserve"> Details</w:t>
            </w:r>
          </w:p>
        </w:tc>
      </w:tr>
      <w:tr w:rsidR="00EA7568" w:rsidRPr="00F15DC4" w14:paraId="0173B755" w14:textId="77777777" w:rsidTr="00CD5EA0">
        <w:trPr>
          <w:cantSplit/>
          <w:trHeight w:val="38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97346D" w14:textId="77777777" w:rsidR="00EA7568" w:rsidRPr="0007314A" w:rsidRDefault="00CD5EA0" w:rsidP="00CD5EA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Hot Work undertaken by</w:t>
            </w:r>
            <w:r w:rsidR="00EA7568" w:rsidRPr="0007314A">
              <w:rPr>
                <w:rFonts w:cs="Arial"/>
              </w:rPr>
              <w:t>:</w:t>
            </w:r>
          </w:p>
        </w:tc>
        <w:tc>
          <w:tcPr>
            <w:tcW w:w="74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2BCA" w14:textId="4A903B9D" w:rsidR="00EA7568" w:rsidRPr="00CD5EA0" w:rsidRDefault="005D4D0E" w:rsidP="00C85D55">
            <w:pPr>
              <w:contextualSpacing/>
              <w:rPr>
                <w:rFonts w:cs="Arial"/>
                <w:b/>
              </w:rPr>
            </w:pPr>
            <w:r w:rsidRPr="0074351B">
              <w:rPr>
                <w:sz w:val="28"/>
              </w:rPr>
              <w:sym w:font="Wingdings" w:char="F06F"/>
            </w:r>
            <w:r w:rsidR="00CD5EA0" w:rsidRPr="00CD5EA0">
              <w:rPr>
                <w:rFonts w:cs="Arial"/>
              </w:rPr>
              <w:t>UniSA Staff</w:t>
            </w:r>
            <w:r w:rsidR="00CD5EA0">
              <w:rPr>
                <w:rFonts w:cs="Arial"/>
                <w:b/>
              </w:rPr>
              <w:t xml:space="preserve"> </w:t>
            </w:r>
            <w:r w:rsidR="00CD5EA0">
              <w:rPr>
                <w:sz w:val="28"/>
              </w:rPr>
              <w:t xml:space="preserve"> </w:t>
            </w:r>
            <w:r w:rsidRPr="0074351B">
              <w:rPr>
                <w:sz w:val="28"/>
              </w:rPr>
              <w:sym w:font="Wingdings" w:char="F06F"/>
            </w:r>
            <w:r w:rsidR="00CD5EA0" w:rsidRPr="00CD5EA0">
              <w:t>Contractor</w:t>
            </w:r>
            <w:r w:rsidR="00CD5EA0">
              <w:t xml:space="preserve"> </w:t>
            </w:r>
            <w:r w:rsidRPr="005D4D0E">
              <w:t>[</w:t>
            </w:r>
            <w:r w:rsidR="00CD5EA0">
              <w:t>Company Name</w:t>
            </w:r>
            <w:r>
              <w:t>]</w:t>
            </w:r>
            <w:r w:rsidR="00CD5EA0">
              <w:t>:</w:t>
            </w:r>
          </w:p>
        </w:tc>
      </w:tr>
      <w:tr w:rsidR="00EA7568" w:rsidRPr="00F15DC4" w14:paraId="0F9AB387" w14:textId="77777777" w:rsidTr="00CD5EA0">
        <w:trPr>
          <w:cantSplit/>
          <w:trHeight w:val="38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4CEE47" w14:textId="737F457F" w:rsidR="00EA7568" w:rsidRPr="0007314A" w:rsidRDefault="005C7C37" w:rsidP="00C85D55">
            <w:pPr>
              <w:contextualSpacing/>
              <w:rPr>
                <w:rFonts w:cs="Arial"/>
              </w:rPr>
            </w:pPr>
            <w:bookmarkStart w:id="0" w:name="OLE_LINK1"/>
            <w:bookmarkStart w:id="1" w:name="OLE_LINK2"/>
            <w:r>
              <w:rPr>
                <w:rFonts w:cs="Arial"/>
              </w:rPr>
              <w:t>Name of w</w:t>
            </w:r>
            <w:r w:rsidR="0007314A" w:rsidRPr="0007314A">
              <w:rPr>
                <w:rFonts w:cs="Arial"/>
              </w:rPr>
              <w:t>orker undertaking the work &amp;</w:t>
            </w:r>
            <w:r w:rsidR="00EA7568" w:rsidRPr="0007314A">
              <w:rPr>
                <w:rFonts w:cs="Arial"/>
              </w:rPr>
              <w:t xml:space="preserve"> phone number:</w:t>
            </w:r>
          </w:p>
        </w:tc>
        <w:tc>
          <w:tcPr>
            <w:tcW w:w="74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EEB0" w14:textId="77777777" w:rsidR="00EA7568" w:rsidRPr="00F15DC4" w:rsidRDefault="00EA7568" w:rsidP="00C85D55">
            <w:pPr>
              <w:contextualSpacing/>
              <w:rPr>
                <w:rFonts w:cs="Arial"/>
              </w:rPr>
            </w:pPr>
          </w:p>
        </w:tc>
      </w:tr>
      <w:tr w:rsidR="00EA7568" w:rsidRPr="00F15DC4" w14:paraId="5772CCA0" w14:textId="77777777" w:rsidTr="00CD5EA0">
        <w:trPr>
          <w:cantSplit/>
          <w:trHeight w:val="38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E5F080" w14:textId="180A02A9" w:rsidR="00EA7568" w:rsidRPr="0007314A" w:rsidRDefault="005C7C37" w:rsidP="00C85D55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Name of s</w:t>
            </w:r>
            <w:r w:rsidR="0007314A" w:rsidRPr="0007314A">
              <w:rPr>
                <w:rFonts w:cs="Arial"/>
              </w:rPr>
              <w:t>upervisor &amp;</w:t>
            </w:r>
            <w:r w:rsidR="00EA7568" w:rsidRPr="0007314A">
              <w:rPr>
                <w:rFonts w:cs="Arial"/>
              </w:rPr>
              <w:t xml:space="preserve"> phone number:</w:t>
            </w:r>
          </w:p>
        </w:tc>
        <w:tc>
          <w:tcPr>
            <w:tcW w:w="74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29A7" w14:textId="77777777" w:rsidR="00EA7568" w:rsidRPr="00F15DC4" w:rsidRDefault="00EA7568" w:rsidP="00C85D55">
            <w:pPr>
              <w:contextualSpacing/>
              <w:rPr>
                <w:rFonts w:cs="Arial"/>
                <w:b/>
              </w:rPr>
            </w:pPr>
          </w:p>
        </w:tc>
      </w:tr>
      <w:tr w:rsidR="003022DE" w:rsidRPr="00F15DC4" w14:paraId="0CE1E590" w14:textId="77777777" w:rsidTr="0007314A">
        <w:trPr>
          <w:cantSplit/>
          <w:trHeight w:val="380"/>
        </w:trPr>
        <w:tc>
          <w:tcPr>
            <w:tcW w:w="107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A20F19C" w14:textId="77777777" w:rsidR="003022DE" w:rsidRPr="0007314A" w:rsidRDefault="0007314A" w:rsidP="0007314A">
            <w:pPr>
              <w:pStyle w:val="ListParagraph"/>
              <w:numPr>
                <w:ilvl w:val="0"/>
                <w:numId w:val="27"/>
              </w:numPr>
              <w:ind w:left="324" w:hanging="283"/>
              <w:rPr>
                <w:rFonts w:cs="Arial"/>
                <w:b/>
                <w:color w:val="FFFFFF" w:themeColor="background1"/>
              </w:rPr>
            </w:pPr>
            <w:r w:rsidRPr="0007314A">
              <w:rPr>
                <w:rFonts w:cs="Arial"/>
                <w:b/>
                <w:color w:val="FFFFFF" w:themeColor="background1"/>
              </w:rPr>
              <w:t>Project/Works Details</w:t>
            </w:r>
          </w:p>
        </w:tc>
      </w:tr>
      <w:tr w:rsidR="0007314A" w:rsidRPr="00F15DC4" w14:paraId="3689F1FA" w14:textId="77777777" w:rsidTr="00CD5EA0">
        <w:trPr>
          <w:cantSplit/>
          <w:trHeight w:val="38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306A67" w14:textId="77777777" w:rsidR="007455FD" w:rsidRDefault="0007314A" w:rsidP="0007314A">
            <w:pPr>
              <w:rPr>
                <w:rFonts w:cs="Arial"/>
              </w:rPr>
            </w:pPr>
            <w:r w:rsidRPr="0007314A">
              <w:rPr>
                <w:rFonts w:cs="Arial"/>
              </w:rPr>
              <w:t xml:space="preserve">UniSA Project/Job Number </w:t>
            </w:r>
          </w:p>
          <w:p w14:paraId="496EC7E3" w14:textId="77777777" w:rsidR="0007314A" w:rsidRPr="0007314A" w:rsidRDefault="0007314A" w:rsidP="0007314A">
            <w:pPr>
              <w:rPr>
                <w:rFonts w:cs="Arial"/>
                <w:color w:val="FFFFFF" w:themeColor="background1"/>
              </w:rPr>
            </w:pPr>
            <w:r w:rsidRPr="00E13D10">
              <w:rPr>
                <w:rFonts w:cs="Arial"/>
                <w:sz w:val="18"/>
              </w:rPr>
              <w:t>(if applicable)</w:t>
            </w:r>
            <w:r w:rsidRPr="007455FD">
              <w:rPr>
                <w:rFonts w:cs="Arial"/>
              </w:rPr>
              <w:t>: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1A78" w14:textId="77777777" w:rsidR="0007314A" w:rsidRPr="0007314A" w:rsidRDefault="0007314A" w:rsidP="0007314A">
            <w:pPr>
              <w:rPr>
                <w:rFonts w:cs="Aria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BF409D" w14:textId="77777777" w:rsidR="0007314A" w:rsidRPr="0007314A" w:rsidRDefault="0007314A" w:rsidP="0007314A">
            <w:pPr>
              <w:rPr>
                <w:rFonts w:cs="Arial"/>
              </w:rPr>
            </w:pPr>
            <w:r w:rsidRPr="0007314A">
              <w:rPr>
                <w:rFonts w:cs="Arial"/>
              </w:rPr>
              <w:t xml:space="preserve">Location </w:t>
            </w:r>
            <w:r>
              <w:rPr>
                <w:rFonts w:cs="Arial"/>
              </w:rPr>
              <w:t xml:space="preserve">of Work </w:t>
            </w:r>
            <w:r w:rsidRPr="00E13D10">
              <w:rPr>
                <w:rFonts w:cs="Arial"/>
                <w:sz w:val="18"/>
              </w:rPr>
              <w:t>(</w:t>
            </w:r>
            <w:r w:rsidR="00E13D10" w:rsidRPr="00E13D10">
              <w:rPr>
                <w:rFonts w:cs="Arial"/>
                <w:sz w:val="18"/>
              </w:rPr>
              <w:t>Inc.</w:t>
            </w:r>
            <w:r w:rsidRPr="00E13D10">
              <w:rPr>
                <w:rFonts w:cs="Arial"/>
                <w:sz w:val="18"/>
              </w:rPr>
              <w:t xml:space="preserve"> Campus/Building/Room)</w:t>
            </w:r>
            <w:r>
              <w:rPr>
                <w:rFonts w:cs="Arial"/>
              </w:rPr>
              <w:t>:</w:t>
            </w:r>
          </w:p>
        </w:tc>
        <w:tc>
          <w:tcPr>
            <w:tcW w:w="3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AAC3" w14:textId="77777777" w:rsidR="0007314A" w:rsidRPr="0007314A" w:rsidRDefault="0007314A" w:rsidP="0007314A">
            <w:pPr>
              <w:rPr>
                <w:rFonts w:cs="Arial"/>
              </w:rPr>
            </w:pPr>
          </w:p>
        </w:tc>
      </w:tr>
      <w:tr w:rsidR="0007314A" w:rsidRPr="00F15DC4" w14:paraId="11FED249" w14:textId="77777777" w:rsidTr="00CD5EA0">
        <w:trPr>
          <w:cantSplit/>
          <w:trHeight w:val="380"/>
        </w:trPr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14D650" w14:textId="77777777" w:rsidR="0007314A" w:rsidRPr="0007314A" w:rsidRDefault="0007314A" w:rsidP="0007314A">
            <w:pPr>
              <w:rPr>
                <w:rFonts w:cs="Arial"/>
              </w:rPr>
            </w:pPr>
            <w:r>
              <w:rPr>
                <w:rFonts w:cs="Arial"/>
              </w:rPr>
              <w:t>Planned Work Activity:</w:t>
            </w:r>
          </w:p>
        </w:tc>
        <w:tc>
          <w:tcPr>
            <w:tcW w:w="74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BABD" w14:textId="77777777" w:rsidR="0007314A" w:rsidRPr="0007314A" w:rsidRDefault="0007314A" w:rsidP="0007314A">
            <w:pPr>
              <w:rPr>
                <w:rFonts w:cs="Arial"/>
              </w:rPr>
            </w:pPr>
          </w:p>
        </w:tc>
      </w:tr>
      <w:tr w:rsidR="0007314A" w:rsidRPr="00F15DC4" w14:paraId="0D7413AD" w14:textId="77777777" w:rsidTr="00E13D10">
        <w:trPr>
          <w:cantSplit/>
          <w:trHeight w:val="380"/>
        </w:trPr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7D5E41A" w14:textId="77777777" w:rsidR="0007314A" w:rsidRPr="0007314A" w:rsidRDefault="0007314A" w:rsidP="0007314A">
            <w:pPr>
              <w:pStyle w:val="ListParagraph"/>
              <w:numPr>
                <w:ilvl w:val="0"/>
                <w:numId w:val="27"/>
              </w:numPr>
              <w:ind w:left="324" w:hanging="283"/>
              <w:rPr>
                <w:rFonts w:cs="Arial"/>
                <w:b/>
              </w:rPr>
            </w:pPr>
            <w:r w:rsidRPr="0007314A">
              <w:rPr>
                <w:rFonts w:cs="Arial"/>
                <w:b/>
                <w:color w:val="FFFFFF" w:themeColor="background1"/>
              </w:rPr>
              <w:t>Work Area Monitoring</w:t>
            </w:r>
            <w:r w:rsidR="00CD5EA0">
              <w:rPr>
                <w:rFonts w:cs="Arial"/>
                <w:b/>
                <w:color w:val="FFFFFF" w:themeColor="background1"/>
              </w:rPr>
              <w:t xml:space="preserve"> </w:t>
            </w:r>
            <w:r w:rsidR="00CD5EA0" w:rsidRPr="00CD5EA0">
              <w:rPr>
                <w:rFonts w:cs="Arial"/>
                <w:color w:val="FFFFFF" w:themeColor="background1"/>
              </w:rPr>
              <w:t>(to be undertaken pre-hot work)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39CB261" w14:textId="77777777" w:rsidR="0007314A" w:rsidRPr="007455FD" w:rsidRDefault="00041750" w:rsidP="00041750">
            <w:pPr>
              <w:jc w:val="center"/>
              <w:rPr>
                <w:rFonts w:cs="Arial"/>
                <w:b/>
              </w:rPr>
            </w:pPr>
            <w:r w:rsidRPr="00041750">
              <w:rPr>
                <w:rFonts w:cs="Arial"/>
                <w:b/>
                <w:color w:val="FFFFFF" w:themeColor="background1"/>
                <w:sz w:val="24"/>
              </w:rPr>
              <w:sym w:font="Wingdings 2" w:char="F050"/>
            </w:r>
            <w:r>
              <w:rPr>
                <w:rFonts w:cs="Arial"/>
                <w:b/>
                <w:color w:val="FFFFFF" w:themeColor="background1"/>
              </w:rPr>
              <w:t xml:space="preserve"> or</w:t>
            </w:r>
            <w:r w:rsidR="007455FD" w:rsidRPr="007455FD">
              <w:rPr>
                <w:rFonts w:cs="Arial"/>
                <w:b/>
                <w:color w:val="FFFFFF" w:themeColor="background1"/>
              </w:rPr>
              <w:t xml:space="preserve"> NA</w:t>
            </w:r>
          </w:p>
        </w:tc>
      </w:tr>
      <w:tr w:rsidR="007455FD" w:rsidRPr="00F15DC4" w14:paraId="1D60AED6" w14:textId="77777777" w:rsidTr="007455FD">
        <w:trPr>
          <w:cantSplit/>
          <w:trHeight w:val="380"/>
        </w:trPr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7E8F" w14:textId="77777777" w:rsidR="007455FD" w:rsidRPr="0074351B" w:rsidRDefault="007455FD" w:rsidP="007455FD">
            <w:pPr>
              <w:pStyle w:val="ListParagraph"/>
              <w:ind w:left="41"/>
              <w:rPr>
                <w:rFonts w:cs="Arial"/>
                <w:color w:val="FFFFFF" w:themeColor="background1"/>
              </w:rPr>
            </w:pPr>
            <w:r w:rsidRPr="0074351B">
              <w:rPr>
                <w:rFonts w:cs="Arial"/>
                <w:sz w:val="18"/>
              </w:rPr>
              <w:t>Testing for the presence of flammable gas or vapour has been conducted within 15m of the hot work &amp; in any pipe, drum, tank, vessel &amp; piece of equipment adjacent to or involved in the hot work. The concentration of any flammable gas &amp; flammable vapour is less than 5 percent of its lower explosion limit (LEL) &amp; Hot Work is safe to proceed.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FBF5" w14:textId="77777777" w:rsidR="007455FD" w:rsidRPr="0007314A" w:rsidRDefault="007455FD" w:rsidP="007455FD">
            <w:pPr>
              <w:pStyle w:val="ListParagraph"/>
              <w:ind w:left="41"/>
              <w:rPr>
                <w:rFonts w:cs="Arial"/>
                <w:color w:val="FFFFFF" w:themeColor="background1"/>
              </w:rPr>
            </w:pPr>
          </w:p>
        </w:tc>
      </w:tr>
      <w:tr w:rsidR="00C63EFA" w:rsidRPr="00F15DC4" w14:paraId="4979E729" w14:textId="77777777" w:rsidTr="00D57F4D">
        <w:trPr>
          <w:cantSplit/>
          <w:trHeight w:val="38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201080" w14:textId="77777777" w:rsidR="007455FD" w:rsidRPr="007455FD" w:rsidRDefault="00403BF6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 Test Equipment M</w:t>
            </w:r>
            <w:r w:rsidR="007455FD">
              <w:rPr>
                <w:rFonts w:cs="Arial"/>
                <w:b/>
              </w:rPr>
              <w:t>ak</w:t>
            </w:r>
            <w:r>
              <w:rPr>
                <w:rFonts w:cs="Arial"/>
                <w:b/>
              </w:rPr>
              <w:t>e &amp; M</w:t>
            </w:r>
            <w:r w:rsidR="007455FD" w:rsidRPr="007455FD">
              <w:rPr>
                <w:rFonts w:cs="Arial"/>
                <w:b/>
              </w:rPr>
              <w:t>odel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25C049" w14:textId="77777777" w:rsidR="007455FD" w:rsidRPr="007455FD" w:rsidRDefault="007455FD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  <w:r w:rsidRPr="007455FD">
              <w:rPr>
                <w:rFonts w:cs="Arial"/>
                <w:b/>
              </w:rPr>
              <w:t>Serial No.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4E9CCA" w14:textId="77777777" w:rsidR="007455FD" w:rsidRPr="007455FD" w:rsidRDefault="007455FD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  <w:r w:rsidRPr="007455FD">
              <w:rPr>
                <w:rFonts w:cs="Arial"/>
                <w:b/>
              </w:rPr>
              <w:t>Calibration Date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E1DD47" w14:textId="77777777" w:rsidR="007455FD" w:rsidRPr="007455FD" w:rsidRDefault="007455FD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  <w:r w:rsidRPr="007455FD">
              <w:rPr>
                <w:rFonts w:cs="Arial"/>
                <w:b/>
              </w:rPr>
              <w:t>Test Results: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F2DC37" w14:textId="77777777" w:rsidR="007455FD" w:rsidRPr="007455FD" w:rsidRDefault="007455FD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  <w:r w:rsidRPr="007455FD">
              <w:rPr>
                <w:rFonts w:cs="Arial"/>
                <w:b/>
              </w:rPr>
              <w:t>% of LEL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F6E147" w14:textId="77777777" w:rsidR="007455FD" w:rsidRPr="007455FD" w:rsidRDefault="007455FD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  <w:r w:rsidRPr="007455FD">
              <w:rPr>
                <w:rFonts w:cs="Arial"/>
                <w:b/>
              </w:rPr>
              <w:t>Date of Test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2D3C95" w14:textId="77777777" w:rsidR="007455FD" w:rsidRPr="007455FD" w:rsidRDefault="007455FD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Initials of</w:t>
            </w:r>
            <w:r w:rsidRPr="007455FD">
              <w:rPr>
                <w:rFonts w:cs="Arial"/>
                <w:b/>
              </w:rPr>
              <w:t xml:space="preserve"> Tester</w:t>
            </w:r>
          </w:p>
        </w:tc>
      </w:tr>
      <w:tr w:rsidR="00E13D10" w:rsidRPr="00F15DC4" w14:paraId="1ACCEA24" w14:textId="77777777" w:rsidTr="005C7C37">
        <w:trPr>
          <w:cantSplit/>
          <w:trHeight w:val="283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F139" w14:textId="77777777" w:rsidR="00E13D10" w:rsidRDefault="00E13D10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1609" w14:textId="77777777" w:rsidR="00E13D10" w:rsidRPr="007455FD" w:rsidRDefault="00E13D10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3A8C" w14:textId="77777777" w:rsidR="00E13D10" w:rsidRPr="007455FD" w:rsidRDefault="00E13D10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008D" w14:textId="77777777" w:rsidR="00E13D10" w:rsidRPr="007455FD" w:rsidRDefault="00E13D10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E615" w14:textId="77777777" w:rsidR="00E13D10" w:rsidRPr="007455FD" w:rsidRDefault="00E13D10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8AB2" w14:textId="77777777" w:rsidR="00E13D10" w:rsidRPr="007455FD" w:rsidRDefault="00E13D10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AB0E" w14:textId="77777777" w:rsidR="00E13D10" w:rsidRDefault="00E13D10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</w:p>
        </w:tc>
      </w:tr>
      <w:tr w:rsidR="00CD5EA0" w:rsidRPr="00F15DC4" w14:paraId="1D3C6190" w14:textId="77777777" w:rsidTr="0003434E">
        <w:trPr>
          <w:cantSplit/>
          <w:trHeight w:val="380"/>
        </w:trPr>
        <w:tc>
          <w:tcPr>
            <w:tcW w:w="107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3F2771" w14:textId="77777777" w:rsidR="00CD5EA0" w:rsidRPr="00FA4160" w:rsidRDefault="0003434E" w:rsidP="00FA4160">
            <w:pPr>
              <w:pStyle w:val="ListParagraph"/>
              <w:ind w:left="41"/>
              <w:rPr>
                <w:rFonts w:cs="Arial"/>
                <w:sz w:val="18"/>
                <w:szCs w:val="18"/>
              </w:rPr>
            </w:pPr>
            <w:r w:rsidRPr="00FA4160">
              <w:rPr>
                <w:rFonts w:cs="Arial"/>
                <w:sz w:val="18"/>
                <w:szCs w:val="18"/>
              </w:rPr>
              <w:t>Hot Work must not proceed if monitoring identifies a concentration exceeding 5% of the LEL</w:t>
            </w:r>
            <w:r w:rsidR="00FA3919" w:rsidRPr="00FA4160">
              <w:rPr>
                <w:rFonts w:cs="Arial"/>
                <w:sz w:val="18"/>
                <w:szCs w:val="18"/>
              </w:rPr>
              <w:t>.</w:t>
            </w:r>
          </w:p>
          <w:p w14:paraId="0BD8F504" w14:textId="312DD79D" w:rsidR="0003434E" w:rsidRPr="001D2EF4" w:rsidRDefault="0003434E" w:rsidP="00FA4160">
            <w:pPr>
              <w:pStyle w:val="ListParagraph"/>
              <w:ind w:left="41"/>
              <w:rPr>
                <w:rFonts w:cs="Arial"/>
                <w:b/>
              </w:rPr>
            </w:pPr>
            <w:r w:rsidRPr="00FA4160">
              <w:rPr>
                <w:rFonts w:cs="Arial"/>
                <w:sz w:val="18"/>
                <w:szCs w:val="18"/>
              </w:rPr>
              <w:t xml:space="preserve">A Firewatcher must be used </w:t>
            </w:r>
            <w:r w:rsidR="00FA4160" w:rsidRPr="00FA4160">
              <w:rPr>
                <w:rFonts w:cs="Arial"/>
                <w:sz w:val="18"/>
                <w:szCs w:val="18"/>
              </w:rPr>
              <w:t xml:space="preserve">during and following </w:t>
            </w:r>
            <w:r w:rsidRPr="00FA4160">
              <w:rPr>
                <w:rFonts w:cs="Arial"/>
                <w:sz w:val="18"/>
                <w:szCs w:val="18"/>
              </w:rPr>
              <w:t>all Hot Work conducted within 15m of flammable or combustible materials.</w:t>
            </w:r>
          </w:p>
        </w:tc>
      </w:tr>
      <w:tr w:rsidR="00E13D10" w:rsidRPr="00F15DC4" w14:paraId="49929E30" w14:textId="77777777" w:rsidTr="00E13D10">
        <w:trPr>
          <w:cantSplit/>
          <w:trHeight w:val="380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779340" w14:textId="77777777" w:rsidR="00E13D10" w:rsidRDefault="00E13D10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Firewatcher Name: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D217" w14:textId="77777777" w:rsidR="00E13D10" w:rsidRPr="007455FD" w:rsidRDefault="00E13D10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80C660" w14:textId="77777777" w:rsidR="00E13D10" w:rsidRPr="007455FD" w:rsidRDefault="00E13D10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Signature: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1AD5" w14:textId="77777777" w:rsidR="00E13D10" w:rsidRPr="007455FD" w:rsidRDefault="00E13D10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DD1B92" w14:textId="77777777" w:rsidR="00E13D10" w:rsidRPr="007455FD" w:rsidRDefault="00E13D10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80BC" w14:textId="77777777" w:rsidR="00E13D10" w:rsidRDefault="00E13D10" w:rsidP="007455FD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</w:p>
        </w:tc>
      </w:tr>
      <w:tr w:rsidR="00E13D10" w:rsidRPr="00F15DC4" w14:paraId="1279F3B9" w14:textId="77777777" w:rsidTr="00E13D10">
        <w:trPr>
          <w:cantSplit/>
          <w:trHeight w:val="380"/>
        </w:trPr>
        <w:tc>
          <w:tcPr>
            <w:tcW w:w="8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B74E0" w14:textId="23DD5AD1" w:rsidR="00E13D10" w:rsidRDefault="00E13D10" w:rsidP="00041750">
            <w:pPr>
              <w:pStyle w:val="ListParagraph"/>
              <w:ind w:left="41"/>
              <w:rPr>
                <w:rFonts w:cs="Arial"/>
                <w:b/>
              </w:rPr>
            </w:pPr>
            <w:r w:rsidRPr="00DA46A1">
              <w:rPr>
                <w:rFonts w:cs="Arial"/>
              </w:rPr>
              <w:t>Completion of 60 min Continual Fire Watch</w:t>
            </w:r>
            <w:r w:rsidR="00FA4160">
              <w:rPr>
                <w:rFonts w:cs="Arial"/>
              </w:rPr>
              <w:t xml:space="preserve"> </w:t>
            </w:r>
            <w:r w:rsidR="00FA4160" w:rsidRPr="00A825FD">
              <w:rPr>
                <w:rFonts w:cs="Arial"/>
              </w:rPr>
              <w:t>and</w:t>
            </w:r>
            <w:r w:rsidRPr="00A825FD">
              <w:rPr>
                <w:rFonts w:cs="Arial"/>
              </w:rPr>
              <w:t xml:space="preserve"> </w:t>
            </w:r>
            <w:r w:rsidR="00041750" w:rsidRPr="00A825FD">
              <w:rPr>
                <w:rFonts w:cs="Arial"/>
              </w:rPr>
              <w:t>following</w:t>
            </w:r>
            <w:r w:rsidR="00041750">
              <w:rPr>
                <w:rFonts w:cs="Arial"/>
              </w:rPr>
              <w:t xml:space="preserve"> completed works</w:t>
            </w:r>
            <w:r>
              <w:rPr>
                <w:rFonts w:cs="Arial"/>
              </w:rPr>
              <w:t xml:space="preserve">:    </w:t>
            </w:r>
            <w:r w:rsidRPr="00DA46A1">
              <w:rPr>
                <w:rFonts w:cs="Arial"/>
              </w:rPr>
              <w:t xml:space="preserve"> am</w:t>
            </w:r>
            <w:r>
              <w:rPr>
                <w:rFonts w:cs="Arial"/>
              </w:rPr>
              <w:t xml:space="preserve">/pm     /     /    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4F7C42" w14:textId="77777777" w:rsidR="00E13D10" w:rsidRDefault="00E13D10" w:rsidP="00E13D10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Initial: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C360" w14:textId="77777777" w:rsidR="00E13D10" w:rsidRDefault="00E13D10" w:rsidP="00E13D10">
            <w:pPr>
              <w:pStyle w:val="ListParagraph"/>
              <w:ind w:left="41"/>
              <w:rPr>
                <w:rFonts w:cs="Arial"/>
                <w:b/>
              </w:rPr>
            </w:pPr>
          </w:p>
        </w:tc>
      </w:tr>
      <w:tr w:rsidR="00041750" w:rsidRPr="00F15DC4" w14:paraId="400B8D48" w14:textId="77777777" w:rsidTr="005C7C37">
        <w:trPr>
          <w:cantSplit/>
          <w:trHeight w:val="380"/>
        </w:trPr>
        <w:tc>
          <w:tcPr>
            <w:tcW w:w="86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BC5F" w14:textId="7C7EF633" w:rsidR="00041750" w:rsidRPr="00DA46A1" w:rsidRDefault="00041750" w:rsidP="00041750">
            <w:pPr>
              <w:pStyle w:val="ListParagraph"/>
              <w:ind w:left="41"/>
              <w:rPr>
                <w:rFonts w:cs="Arial"/>
              </w:rPr>
            </w:pPr>
            <w:r w:rsidRPr="00DA46A1">
              <w:rPr>
                <w:rFonts w:cs="Arial"/>
              </w:rPr>
              <w:t>Completion of 60 min Intermittent Fire Watch, following Continual Fire Watch:  am/p</w:t>
            </w:r>
            <w:r>
              <w:rPr>
                <w:rFonts w:cs="Arial"/>
              </w:rPr>
              <w:t xml:space="preserve">m </w:t>
            </w:r>
            <w:r w:rsidR="001A28A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1A28A6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 </w:t>
            </w:r>
            <w:r w:rsidR="001A28A6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/             </w:t>
            </w:r>
            <w:r w:rsidRPr="00DA46A1">
              <w:rPr>
                <w:rFonts w:cs="Arial"/>
              </w:rPr>
              <w:t xml:space="preserve">   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52833E" w14:textId="77777777" w:rsidR="00041750" w:rsidRDefault="00041750" w:rsidP="00E13D10">
            <w:pPr>
              <w:pStyle w:val="ListParagraph"/>
              <w:ind w:left="4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Initial: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1CFBE" w14:textId="77777777" w:rsidR="00041750" w:rsidRDefault="00041750" w:rsidP="00E13D10">
            <w:pPr>
              <w:pStyle w:val="ListParagraph"/>
              <w:ind w:left="41"/>
              <w:rPr>
                <w:rFonts w:cs="Arial"/>
                <w:b/>
              </w:rPr>
            </w:pPr>
          </w:p>
        </w:tc>
      </w:tr>
      <w:tr w:rsidR="00E13D10" w:rsidRPr="00F15DC4" w14:paraId="76D2C391" w14:textId="77777777" w:rsidTr="00FA3919">
        <w:trPr>
          <w:cantSplit/>
          <w:trHeight w:val="380"/>
        </w:trPr>
        <w:tc>
          <w:tcPr>
            <w:tcW w:w="107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637D428" w14:textId="77777777" w:rsidR="00E13D10" w:rsidRPr="00E13D10" w:rsidRDefault="00E13D10" w:rsidP="00E13D10">
            <w:pPr>
              <w:pStyle w:val="ListParagraph"/>
              <w:numPr>
                <w:ilvl w:val="0"/>
                <w:numId w:val="27"/>
              </w:numPr>
              <w:ind w:left="324" w:hanging="283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Isolations Required</w:t>
            </w:r>
          </w:p>
        </w:tc>
      </w:tr>
      <w:tr w:rsidR="00E13D10" w:rsidRPr="00F15DC4" w14:paraId="7EEBCCBA" w14:textId="77777777" w:rsidTr="00FA3919">
        <w:trPr>
          <w:cantSplit/>
          <w:trHeight w:val="380"/>
        </w:trPr>
        <w:tc>
          <w:tcPr>
            <w:tcW w:w="107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A584FE" w14:textId="77777777" w:rsidR="00E13D10" w:rsidRPr="00D954B5" w:rsidRDefault="0074351B" w:rsidP="0074351B">
            <w:pPr>
              <w:pStyle w:val="ListParagraph"/>
              <w:ind w:left="41"/>
              <w:rPr>
                <w:rFonts w:cs="Arial"/>
              </w:rPr>
            </w:pPr>
            <w:r w:rsidRPr="00D954B5">
              <w:rPr>
                <w:rFonts w:cs="Arial"/>
                <w:sz w:val="18"/>
              </w:rPr>
              <w:t>Isolation of essential or emergency services must be approved by UniSA FMU. Relevant applications must accompany this permit for approva</w:t>
            </w:r>
            <w:r w:rsidR="00D17B10" w:rsidRPr="00D954B5">
              <w:rPr>
                <w:rFonts w:cs="Arial"/>
                <w:sz w:val="18"/>
              </w:rPr>
              <w:t>l prior to work commencing. Uni</w:t>
            </w:r>
            <w:r w:rsidRPr="00D954B5">
              <w:rPr>
                <w:rFonts w:cs="Arial"/>
                <w:sz w:val="18"/>
              </w:rPr>
              <w:t>SA FMU will notify relevant agencies of any isolation required.</w:t>
            </w:r>
          </w:p>
        </w:tc>
      </w:tr>
      <w:tr w:rsidR="0074351B" w:rsidRPr="00F15DC4" w14:paraId="5184C8D8" w14:textId="77777777" w:rsidTr="0074351B">
        <w:trPr>
          <w:cantSplit/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9EE36" w14:textId="77777777" w:rsidR="0074351B" w:rsidRPr="0074351B" w:rsidRDefault="0074351B" w:rsidP="0074351B">
            <w:pPr>
              <w:jc w:val="center"/>
              <w:rPr>
                <w:rFonts w:cs="Arial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3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46428" w14:textId="77777777" w:rsidR="0074351B" w:rsidRPr="0074351B" w:rsidRDefault="0074351B" w:rsidP="0074351B">
            <w:pPr>
              <w:pStyle w:val="ListParagraph"/>
              <w:ind w:left="39"/>
              <w:rPr>
                <w:rFonts w:cs="Arial"/>
              </w:rPr>
            </w:pPr>
            <w:r>
              <w:rPr>
                <w:rFonts w:cs="Arial"/>
              </w:rPr>
              <w:t xml:space="preserve">Isolation of Essential Services </w:t>
            </w:r>
            <w:r w:rsidRPr="0074351B">
              <w:rPr>
                <w:rFonts w:cs="Arial"/>
                <w:sz w:val="18"/>
              </w:rPr>
              <w:t>(water, gas, electricity, hydraulics)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34ADF" w14:textId="77777777" w:rsidR="0074351B" w:rsidRPr="0074351B" w:rsidRDefault="0074351B" w:rsidP="0074351B">
            <w:pPr>
              <w:rPr>
                <w:rFonts w:cs="Arial"/>
              </w:rPr>
            </w:pPr>
            <w:r w:rsidRPr="0074351B">
              <w:rPr>
                <w:sz w:val="28"/>
              </w:rPr>
              <w:sym w:font="Wingdings" w:char="F06F"/>
            </w:r>
          </w:p>
        </w:tc>
        <w:tc>
          <w:tcPr>
            <w:tcW w:w="3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F5B4" w14:textId="77777777" w:rsidR="0074351B" w:rsidRPr="0074351B" w:rsidRDefault="0074351B" w:rsidP="0074351B">
            <w:pPr>
              <w:pStyle w:val="ListParagraph"/>
              <w:ind w:left="28"/>
              <w:rPr>
                <w:rFonts w:cs="Arial"/>
              </w:rPr>
            </w:pPr>
            <w:r>
              <w:rPr>
                <w:rFonts w:cs="Arial"/>
              </w:rPr>
              <w:t>Isolation of Fire Indicator Panel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D9FB4" w14:textId="77777777" w:rsidR="0074351B" w:rsidRPr="0074351B" w:rsidRDefault="0074351B" w:rsidP="0074351B">
            <w:pPr>
              <w:jc w:val="center"/>
              <w:rPr>
                <w:rFonts w:cs="Arial"/>
              </w:rPr>
            </w:pPr>
            <w:r w:rsidRPr="0074351B">
              <w:rPr>
                <w:sz w:val="28"/>
              </w:rPr>
              <w:sym w:font="Wingdings" w:char="F06F"/>
            </w:r>
          </w:p>
        </w:tc>
        <w:tc>
          <w:tcPr>
            <w:tcW w:w="3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4A7C4" w14:textId="77777777" w:rsidR="0074351B" w:rsidRPr="0074351B" w:rsidRDefault="0074351B" w:rsidP="0074351B">
            <w:pPr>
              <w:rPr>
                <w:rFonts w:cs="Arial"/>
              </w:rPr>
            </w:pPr>
            <w:r>
              <w:rPr>
                <w:rFonts w:cs="Arial"/>
              </w:rPr>
              <w:t>Isolation of Fire Suppression Systems</w:t>
            </w:r>
          </w:p>
        </w:tc>
      </w:tr>
      <w:tr w:rsidR="003022DE" w:rsidRPr="00F15DC4" w14:paraId="70E49232" w14:textId="77777777" w:rsidTr="00C63EFA">
        <w:trPr>
          <w:cantSplit/>
          <w:trHeight w:val="380"/>
        </w:trPr>
        <w:tc>
          <w:tcPr>
            <w:tcW w:w="107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E19DA9C" w14:textId="77777777" w:rsidR="003022DE" w:rsidRPr="00C63EFA" w:rsidRDefault="003022DE" w:rsidP="00C63EFA">
            <w:pPr>
              <w:pStyle w:val="ListParagraph"/>
              <w:numPr>
                <w:ilvl w:val="0"/>
                <w:numId w:val="27"/>
              </w:numPr>
              <w:ind w:left="324" w:hanging="283"/>
              <w:rPr>
                <w:rFonts w:cs="Arial"/>
                <w:b/>
              </w:rPr>
            </w:pPr>
            <w:r w:rsidRPr="00C63EFA">
              <w:rPr>
                <w:rFonts w:cs="Arial"/>
                <w:b/>
                <w:color w:val="FFFFFF" w:themeColor="background1"/>
              </w:rPr>
              <w:t>General Hot Work Controls</w:t>
            </w:r>
          </w:p>
        </w:tc>
      </w:tr>
      <w:tr w:rsidR="0034609F" w:rsidRPr="00F15DC4" w14:paraId="6AE3FBCD" w14:textId="77777777" w:rsidTr="0034609F">
        <w:trPr>
          <w:cantSplit/>
          <w:trHeight w:val="380"/>
        </w:trPr>
        <w:tc>
          <w:tcPr>
            <w:tcW w:w="10744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98E5D" w14:textId="5B68F731" w:rsidR="0034609F" w:rsidRPr="00F15DC4" w:rsidRDefault="0034609F" w:rsidP="0034609F">
            <w:pPr>
              <w:contextualSpacing/>
              <w:rPr>
                <w:rFonts w:cs="Arial"/>
                <w:b/>
                <w:sz w:val="18"/>
              </w:rPr>
            </w:pPr>
            <w:r w:rsidRPr="00F15DC4">
              <w:rPr>
                <w:rFonts w:cs="Arial"/>
                <w:b/>
                <w:sz w:val="18"/>
              </w:rPr>
              <w:t xml:space="preserve">Identify those general </w:t>
            </w:r>
            <w:r w:rsidR="002378B5">
              <w:rPr>
                <w:rFonts w:cs="Arial"/>
                <w:b/>
                <w:sz w:val="18"/>
              </w:rPr>
              <w:t>H</w:t>
            </w:r>
            <w:r w:rsidRPr="00F15DC4">
              <w:rPr>
                <w:rFonts w:cs="Arial"/>
                <w:b/>
                <w:sz w:val="18"/>
              </w:rPr>
              <w:t xml:space="preserve">ot </w:t>
            </w:r>
            <w:r w:rsidR="002378B5">
              <w:rPr>
                <w:rFonts w:cs="Arial"/>
                <w:b/>
                <w:sz w:val="18"/>
              </w:rPr>
              <w:t>W</w:t>
            </w:r>
            <w:r w:rsidRPr="00F15DC4">
              <w:rPr>
                <w:rFonts w:cs="Arial"/>
                <w:b/>
                <w:sz w:val="18"/>
              </w:rPr>
              <w:t>ork and ignition controls required to be undertaken as part of the Hot Work</w:t>
            </w:r>
          </w:p>
          <w:p w14:paraId="4E67458C" w14:textId="77777777" w:rsidR="0034609F" w:rsidRPr="00F15DC4" w:rsidRDefault="0034609F" w:rsidP="0034609F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b/>
                <w:sz w:val="18"/>
              </w:rPr>
              <w:t>(identify as Yes or NA - Not Applicable)</w:t>
            </w:r>
          </w:p>
        </w:tc>
      </w:tr>
      <w:tr w:rsidR="00F4391E" w:rsidRPr="00F15DC4" w14:paraId="7F4C7293" w14:textId="77777777" w:rsidTr="001A28A6">
        <w:trPr>
          <w:cantSplit/>
          <w:trHeight w:val="340"/>
        </w:trPr>
        <w:tc>
          <w:tcPr>
            <w:tcW w:w="93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C4399" w14:textId="77777777" w:rsidR="00F4391E" w:rsidRPr="00F15DC4" w:rsidRDefault="00F4391E" w:rsidP="0034609F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b/>
              </w:rPr>
              <w:t>Controls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9397AD" w14:textId="16EBBAC2" w:rsidR="00F4391E" w:rsidRPr="00F15DC4" w:rsidRDefault="00F4391E" w:rsidP="0034609F">
            <w:pPr>
              <w:contextualSpacing/>
              <w:rPr>
                <w:rFonts w:cs="Arial"/>
                <w:b/>
              </w:rPr>
            </w:pPr>
            <w:r w:rsidRPr="00C63EFA">
              <w:rPr>
                <w:rFonts w:cs="Arial"/>
                <w:b/>
                <w:sz w:val="18"/>
              </w:rPr>
              <w:t>Yes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90DBC8" w14:textId="3674D54A" w:rsidR="00F4391E" w:rsidRPr="00F15DC4" w:rsidRDefault="00F4391E" w:rsidP="0034609F">
            <w:pPr>
              <w:contextualSpacing/>
              <w:rPr>
                <w:rFonts w:cs="Arial"/>
                <w:b/>
              </w:rPr>
            </w:pPr>
            <w:r w:rsidRPr="00C63EFA">
              <w:rPr>
                <w:rFonts w:cs="Arial"/>
                <w:b/>
                <w:sz w:val="18"/>
              </w:rPr>
              <w:t>NA</w:t>
            </w:r>
          </w:p>
        </w:tc>
      </w:tr>
      <w:tr w:rsidR="00F4391E" w:rsidRPr="00F15DC4" w14:paraId="791C8A9A" w14:textId="77777777" w:rsidTr="00794C03">
        <w:trPr>
          <w:cantSplit/>
          <w:trHeight w:val="380"/>
        </w:trPr>
        <w:tc>
          <w:tcPr>
            <w:tcW w:w="93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BACE" w14:textId="77777777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</w:rPr>
              <w:t>Fire extinguishers supplied by UniSA/contractor are to be located immediately adjacent to the Hot Work area and within 15m of the work to be carried out (building/fixed location fire extinguishers are not to be relied upon).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3493" w14:textId="5A265A3A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1313" w14:textId="0C604B39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</w:tr>
      <w:tr w:rsidR="00F4391E" w:rsidRPr="00F15DC4" w14:paraId="2E5F546E" w14:textId="77777777" w:rsidTr="00F4391E">
        <w:trPr>
          <w:cantSplit/>
          <w:trHeight w:val="380"/>
        </w:trPr>
        <w:tc>
          <w:tcPr>
            <w:tcW w:w="93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630F" w14:textId="77777777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</w:rPr>
              <w:t>Catch mats or boards are to be positioned over grid-mesh, flooring or grates to catch sparks, slag or other hot debris. Spark and flash screens are in place</w:t>
            </w:r>
            <w:r>
              <w:rPr>
                <w:rFonts w:cs="Arial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1B3A" w14:textId="340F53E1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635B" w14:textId="4B11A372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</w:tr>
      <w:tr w:rsidR="00F4391E" w:rsidRPr="00F15DC4" w14:paraId="03C2207F" w14:textId="77777777" w:rsidTr="00F4391E">
        <w:trPr>
          <w:cantSplit/>
          <w:trHeight w:val="380"/>
        </w:trPr>
        <w:tc>
          <w:tcPr>
            <w:tcW w:w="93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E7DB" w14:textId="77777777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</w:rPr>
              <w:t>Drains, cable racks, electrical cables and other heat/fire sensitive items are to be covered (consider a 15m area and use fireproof blankets, catch boards and approved covers)</w:t>
            </w:r>
            <w:r>
              <w:rPr>
                <w:rFonts w:cs="Arial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5C67" w14:textId="7EB83BE7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9EE" w14:textId="7CDF17E8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</w:tr>
      <w:tr w:rsidR="00F4391E" w:rsidRPr="00F15DC4" w14:paraId="4E69B4FC" w14:textId="77777777" w:rsidTr="00F4391E">
        <w:trPr>
          <w:cantSplit/>
          <w:trHeight w:val="380"/>
        </w:trPr>
        <w:tc>
          <w:tcPr>
            <w:tcW w:w="93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D2C8" w14:textId="77777777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</w:rPr>
              <w:t xml:space="preserve">If working outdoors, the area has been wetted down prior to work commencing and water is available and onsite if required.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2915" w14:textId="15A51D63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F592" w14:textId="7A652D69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</w:tr>
      <w:tr w:rsidR="00FA4160" w:rsidRPr="00F15DC4" w14:paraId="1402B57A" w14:textId="77777777" w:rsidTr="00F4391E">
        <w:trPr>
          <w:cantSplit/>
          <w:trHeight w:val="243"/>
        </w:trPr>
        <w:tc>
          <w:tcPr>
            <w:tcW w:w="93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6F7D" w14:textId="3F67FE9C" w:rsidR="00FA4160" w:rsidRPr="00C7610B" w:rsidRDefault="00FA4160" w:rsidP="00FA4160">
            <w:pPr>
              <w:contextualSpacing/>
              <w:rPr>
                <w:rFonts w:cs="Arial"/>
                <w:highlight w:val="cyan"/>
              </w:rPr>
            </w:pPr>
            <w:r w:rsidRPr="00A825FD">
              <w:rPr>
                <w:rFonts w:cs="Arial"/>
              </w:rPr>
              <w:t>One (1) metre clearance to any insulated sandwich panel (otherwise relocate work or provide thermal barrier).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FC7B" w14:textId="5E969EF7" w:rsidR="00FA4160" w:rsidRPr="00F15DC4" w:rsidRDefault="00FA4160" w:rsidP="00FA4160">
            <w:pPr>
              <w:contextualSpacing/>
              <w:rPr>
                <w:rFonts w:cs="Arial"/>
                <w:sz w:val="28"/>
                <w:szCs w:val="16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CE13" w14:textId="535D618A" w:rsidR="00FA4160" w:rsidRPr="00F15DC4" w:rsidRDefault="00FA4160" w:rsidP="00FA4160">
            <w:pPr>
              <w:contextualSpacing/>
              <w:rPr>
                <w:rFonts w:cs="Arial"/>
                <w:sz w:val="28"/>
                <w:szCs w:val="16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</w:tr>
      <w:tr w:rsidR="00F4391E" w:rsidRPr="00F15DC4" w14:paraId="5210D271" w14:textId="77777777" w:rsidTr="00F4391E">
        <w:trPr>
          <w:cantSplit/>
          <w:trHeight w:val="243"/>
        </w:trPr>
        <w:tc>
          <w:tcPr>
            <w:tcW w:w="93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9FE" w14:textId="4BC9CE33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</w:rPr>
              <w:t xml:space="preserve">A four (4) metre cleared space around and above the area where </w:t>
            </w:r>
            <w:r w:rsidR="002378B5">
              <w:rPr>
                <w:rFonts w:cs="Arial"/>
              </w:rPr>
              <w:t>H</w:t>
            </w:r>
            <w:r w:rsidRPr="00F15DC4">
              <w:rPr>
                <w:rFonts w:cs="Arial"/>
              </w:rPr>
              <w:t xml:space="preserve">ot </w:t>
            </w:r>
            <w:r w:rsidR="002378B5">
              <w:rPr>
                <w:rFonts w:cs="Arial"/>
              </w:rPr>
              <w:t>W</w:t>
            </w:r>
            <w:r w:rsidRPr="00F15DC4">
              <w:rPr>
                <w:rFonts w:cs="Arial"/>
              </w:rPr>
              <w:t>ork is to be performed.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8F9A" w14:textId="168C1C2B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C57" w14:textId="049F8493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</w:tr>
      <w:tr w:rsidR="00F4391E" w:rsidRPr="00F15DC4" w14:paraId="43E62F87" w14:textId="77777777" w:rsidTr="00F4391E">
        <w:trPr>
          <w:cantSplit/>
          <w:trHeight w:val="257"/>
        </w:trPr>
        <w:tc>
          <w:tcPr>
            <w:tcW w:w="93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57B1" w14:textId="77777777" w:rsidR="00F4391E" w:rsidRPr="00F15DC4" w:rsidRDefault="00F4391E" w:rsidP="0034609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The worksite has been isolated </w:t>
            </w:r>
            <w:r w:rsidRPr="00F15DC4">
              <w:rPr>
                <w:rFonts w:cs="Arial"/>
              </w:rPr>
              <w:t>and traffic/pedestrian movement restricted</w:t>
            </w:r>
            <w:r>
              <w:rPr>
                <w:rFonts w:cs="Arial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DC20" w14:textId="76ADBA57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E0EF" w14:textId="01D28BA1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</w:tr>
      <w:tr w:rsidR="00F4391E" w:rsidRPr="00F15DC4" w14:paraId="74CE32E7" w14:textId="77777777" w:rsidTr="00F4391E">
        <w:trPr>
          <w:cantSplit/>
          <w:trHeight w:val="257"/>
        </w:trPr>
        <w:tc>
          <w:tcPr>
            <w:tcW w:w="935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E856" w14:textId="1C8F6012" w:rsidR="00F4391E" w:rsidRPr="00F15DC4" w:rsidRDefault="005C7C37" w:rsidP="0034609F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F4391E">
              <w:rPr>
                <w:rFonts w:cs="Arial"/>
              </w:rPr>
              <w:t>ask Risk Assessment, Safe Work Method Statement or equivalent has been pr</w:t>
            </w:r>
            <w:bookmarkStart w:id="2" w:name="_GoBack"/>
            <w:bookmarkEnd w:id="2"/>
            <w:r w:rsidR="00F4391E">
              <w:rPr>
                <w:rFonts w:cs="Arial"/>
              </w:rPr>
              <w:t xml:space="preserve">ovided to UniSA.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1D48" w14:textId="054341E2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64C1" w14:textId="125E8083" w:rsidR="00F4391E" w:rsidRPr="00F15DC4" w:rsidRDefault="00F4391E" w:rsidP="0034609F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</w:tr>
      <w:tr w:rsidR="007119D1" w:rsidRPr="00F15DC4" w14:paraId="236283F2" w14:textId="77777777" w:rsidTr="00D17B10">
        <w:trPr>
          <w:cantSplit/>
          <w:trHeight w:val="380"/>
        </w:trPr>
        <w:tc>
          <w:tcPr>
            <w:tcW w:w="5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583AC40" w14:textId="77777777" w:rsidR="007119D1" w:rsidRPr="009044AC" w:rsidRDefault="007119D1" w:rsidP="00C63EFA">
            <w:pPr>
              <w:pStyle w:val="ListParagraph"/>
              <w:numPr>
                <w:ilvl w:val="0"/>
                <w:numId w:val="27"/>
              </w:numPr>
              <w:ind w:left="324" w:hanging="283"/>
              <w:rPr>
                <w:rFonts w:cs="Arial"/>
                <w:b/>
                <w:color w:val="FFFFFF" w:themeColor="background1"/>
                <w:sz w:val="18"/>
              </w:rPr>
            </w:pPr>
            <w:r w:rsidRPr="009044AC">
              <w:rPr>
                <w:rFonts w:cs="Arial"/>
                <w:b/>
                <w:color w:val="FFFFFF" w:themeColor="background1"/>
              </w:rPr>
              <w:lastRenderedPageBreak/>
              <w:t>Specific Hot Work Controls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773CF1E" w14:textId="77777777" w:rsidR="007119D1" w:rsidRPr="009044AC" w:rsidRDefault="007119D1" w:rsidP="00C85D55">
            <w:pPr>
              <w:contextualSpacing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044AC">
              <w:rPr>
                <w:rFonts w:cs="Arial"/>
                <w:b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0DD90C2" w14:textId="77777777" w:rsidR="007119D1" w:rsidRPr="009044AC" w:rsidRDefault="007119D1" w:rsidP="00C85D55">
            <w:pPr>
              <w:contextualSpacing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044AC">
              <w:rPr>
                <w:rFonts w:cs="Arial"/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4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F073AAC" w14:textId="77777777" w:rsidR="007119D1" w:rsidRPr="009044AC" w:rsidRDefault="007119D1" w:rsidP="00C85D55">
            <w:pPr>
              <w:contextualSpacing/>
              <w:rPr>
                <w:rFonts w:cs="Arial"/>
                <w:color w:val="FFFFFF" w:themeColor="background1"/>
                <w:sz w:val="18"/>
              </w:rPr>
            </w:pPr>
            <w:r w:rsidRPr="009044AC">
              <w:rPr>
                <w:rFonts w:cs="Arial"/>
                <w:color w:val="FFFFFF" w:themeColor="background1"/>
                <w:sz w:val="18"/>
              </w:rPr>
              <w:t>If yes, document additional controls below</w:t>
            </w:r>
          </w:p>
        </w:tc>
      </w:tr>
      <w:tr w:rsidR="007119D1" w:rsidRPr="00F15DC4" w14:paraId="52D64FC0" w14:textId="77777777" w:rsidTr="00D17B10">
        <w:trPr>
          <w:cantSplit/>
          <w:trHeight w:val="380"/>
        </w:trPr>
        <w:tc>
          <w:tcPr>
            <w:tcW w:w="5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9BE1" w14:textId="77777777" w:rsidR="007119D1" w:rsidRPr="00F15DC4" w:rsidRDefault="007119D1" w:rsidP="00C85D55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szCs w:val="16"/>
                <w:lang w:eastAsia="en-AU"/>
              </w:rPr>
              <w:t xml:space="preserve">The Hot Work is to be undertaken on or adjacent to plant and utilities that </w:t>
            </w:r>
            <w:r w:rsidR="00C02922" w:rsidRPr="00F15DC4">
              <w:rPr>
                <w:rFonts w:cs="Arial"/>
                <w:szCs w:val="16"/>
                <w:lang w:eastAsia="en-AU"/>
              </w:rPr>
              <w:t>will require isolation (</w:t>
            </w:r>
            <w:r w:rsidRPr="00F15DC4">
              <w:rPr>
                <w:rFonts w:cs="Arial"/>
                <w:szCs w:val="16"/>
                <w:lang w:eastAsia="en-AU"/>
              </w:rPr>
              <w:t>services, pipes, tanks, pressure vessels, valves)</w:t>
            </w:r>
            <w:r w:rsidR="00D17B10">
              <w:rPr>
                <w:rFonts w:cs="Arial"/>
                <w:szCs w:val="16"/>
                <w:lang w:eastAsia="en-A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CCBA" w14:textId="77777777" w:rsidR="007119D1" w:rsidRPr="00F15DC4" w:rsidRDefault="007119D1" w:rsidP="00C85D55">
            <w:pPr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A1B6" w14:textId="77777777" w:rsidR="007119D1" w:rsidRPr="00F15DC4" w:rsidRDefault="007119D1" w:rsidP="00C85D55">
            <w:pPr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4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880D" w14:textId="77777777" w:rsidR="007119D1" w:rsidRPr="00F15DC4" w:rsidRDefault="007119D1" w:rsidP="00C85D55">
            <w:pPr>
              <w:contextualSpacing/>
              <w:rPr>
                <w:rFonts w:cs="Arial"/>
                <w:sz w:val="18"/>
              </w:rPr>
            </w:pPr>
          </w:p>
        </w:tc>
      </w:tr>
      <w:tr w:rsidR="007119D1" w:rsidRPr="00F15DC4" w14:paraId="14504B57" w14:textId="77777777" w:rsidTr="00D17B10">
        <w:trPr>
          <w:cantSplit/>
          <w:trHeight w:val="554"/>
        </w:trPr>
        <w:tc>
          <w:tcPr>
            <w:tcW w:w="5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5F2E" w14:textId="2AE5CB15" w:rsidR="007119D1" w:rsidRPr="00F15DC4" w:rsidRDefault="007119D1" w:rsidP="00C85D55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szCs w:val="16"/>
              </w:rPr>
              <w:t>The work area will require specific cleaning, stripping, surface preparation, purging, ventilating or pre-work atmospheric monitor</w:t>
            </w:r>
            <w:r w:rsidR="00914E48">
              <w:rPr>
                <w:rFonts w:cs="Arial"/>
                <w:szCs w:val="16"/>
              </w:rPr>
              <w:t>ing</w:t>
            </w:r>
            <w:r w:rsidR="009D32B1">
              <w:rPr>
                <w:rFonts w:cs="Arial"/>
                <w:szCs w:val="16"/>
              </w:rPr>
              <w:t>.</w:t>
            </w:r>
            <w:r w:rsidR="00914E48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26CD" w14:textId="77777777" w:rsidR="007119D1" w:rsidRPr="00F15DC4" w:rsidRDefault="007119D1" w:rsidP="00C85D55">
            <w:pPr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5E10" w14:textId="77777777" w:rsidR="007119D1" w:rsidRPr="00F15DC4" w:rsidRDefault="007119D1" w:rsidP="00C85D55">
            <w:pPr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4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899D" w14:textId="77777777" w:rsidR="007119D1" w:rsidRPr="00F15DC4" w:rsidRDefault="007119D1" w:rsidP="00C85D55">
            <w:pPr>
              <w:contextualSpacing/>
              <w:rPr>
                <w:rFonts w:cs="Arial"/>
                <w:sz w:val="18"/>
              </w:rPr>
            </w:pPr>
          </w:p>
        </w:tc>
      </w:tr>
      <w:tr w:rsidR="007119D1" w:rsidRPr="00F15DC4" w14:paraId="0D5A329B" w14:textId="77777777" w:rsidTr="00D17B10">
        <w:trPr>
          <w:cantSplit/>
          <w:trHeight w:val="277"/>
        </w:trPr>
        <w:tc>
          <w:tcPr>
            <w:tcW w:w="5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1362" w14:textId="77777777" w:rsidR="007119D1" w:rsidRPr="00F15DC4" w:rsidRDefault="007119D1" w:rsidP="00C85D55">
            <w:pPr>
              <w:contextualSpacing/>
              <w:rPr>
                <w:rFonts w:cs="Arial"/>
                <w:szCs w:val="16"/>
              </w:rPr>
            </w:pPr>
            <w:r w:rsidRPr="00F15DC4">
              <w:rPr>
                <w:rFonts w:cs="Arial"/>
                <w:szCs w:val="16"/>
              </w:rPr>
              <w:t>The nature of the work requires specific r</w:t>
            </w:r>
            <w:r w:rsidR="00914E48">
              <w:rPr>
                <w:rFonts w:cs="Arial"/>
                <w:szCs w:val="16"/>
              </w:rPr>
              <w:t>espiratory protection</w:t>
            </w:r>
            <w:r w:rsidRPr="00F15DC4">
              <w:rPr>
                <w:rFonts w:cs="Arial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7B14" w14:textId="77777777" w:rsidR="007119D1" w:rsidRPr="00F15DC4" w:rsidRDefault="007119D1" w:rsidP="00C85D55">
            <w:pPr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9E5D" w14:textId="77777777" w:rsidR="007119D1" w:rsidRPr="00F15DC4" w:rsidRDefault="007119D1" w:rsidP="00C85D55">
            <w:pPr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4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FF13" w14:textId="77777777" w:rsidR="007119D1" w:rsidRPr="00F15DC4" w:rsidRDefault="007119D1" w:rsidP="00C85D55">
            <w:pPr>
              <w:contextualSpacing/>
              <w:rPr>
                <w:rFonts w:cs="Arial"/>
                <w:sz w:val="18"/>
              </w:rPr>
            </w:pPr>
          </w:p>
        </w:tc>
      </w:tr>
      <w:tr w:rsidR="007119D1" w:rsidRPr="00F15DC4" w14:paraId="65A29123" w14:textId="77777777" w:rsidTr="00D17B10">
        <w:trPr>
          <w:cantSplit/>
          <w:trHeight w:val="380"/>
        </w:trPr>
        <w:tc>
          <w:tcPr>
            <w:tcW w:w="5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1F5A" w14:textId="266068B6" w:rsidR="007119D1" w:rsidRPr="00F15DC4" w:rsidRDefault="007119D1" w:rsidP="00C85D55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szCs w:val="16"/>
              </w:rPr>
              <w:t xml:space="preserve">The </w:t>
            </w:r>
            <w:r w:rsidR="00FD7DDC">
              <w:rPr>
                <w:rFonts w:cs="Arial"/>
                <w:szCs w:val="16"/>
              </w:rPr>
              <w:t>H</w:t>
            </w:r>
            <w:r w:rsidRPr="00F15DC4">
              <w:rPr>
                <w:rFonts w:cs="Arial"/>
                <w:szCs w:val="16"/>
              </w:rPr>
              <w:t xml:space="preserve">ot </w:t>
            </w:r>
            <w:r w:rsidR="00FD7DDC">
              <w:rPr>
                <w:rFonts w:cs="Arial"/>
                <w:szCs w:val="16"/>
              </w:rPr>
              <w:t>W</w:t>
            </w:r>
            <w:r w:rsidRPr="00F15DC4">
              <w:rPr>
                <w:rFonts w:cs="Arial"/>
                <w:szCs w:val="16"/>
              </w:rPr>
              <w:t>ork involves arc-welding whereby specific controls relating to ensuring electrical and radiation safety will be required.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9EA2" w14:textId="77777777" w:rsidR="007119D1" w:rsidRPr="00F15DC4" w:rsidRDefault="007119D1" w:rsidP="00C85D55">
            <w:pPr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65A5" w14:textId="77777777" w:rsidR="007119D1" w:rsidRPr="00F15DC4" w:rsidRDefault="007119D1" w:rsidP="00C85D55">
            <w:pPr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4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5F02" w14:textId="77777777" w:rsidR="007119D1" w:rsidRPr="00F15DC4" w:rsidRDefault="007119D1" w:rsidP="00C85D55">
            <w:pPr>
              <w:contextualSpacing/>
              <w:rPr>
                <w:rFonts w:cs="Arial"/>
                <w:sz w:val="18"/>
              </w:rPr>
            </w:pPr>
          </w:p>
        </w:tc>
      </w:tr>
      <w:tr w:rsidR="009044AC" w:rsidRPr="00F15DC4" w14:paraId="243FE45E" w14:textId="77777777" w:rsidTr="00354E5C">
        <w:trPr>
          <w:cantSplit/>
          <w:trHeight w:val="380"/>
        </w:trPr>
        <w:tc>
          <w:tcPr>
            <w:tcW w:w="107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8A6DB82" w14:textId="77777777" w:rsidR="009044AC" w:rsidRPr="009044AC" w:rsidRDefault="009044AC" w:rsidP="009044AC">
            <w:pPr>
              <w:pStyle w:val="ListParagraph"/>
              <w:numPr>
                <w:ilvl w:val="0"/>
                <w:numId w:val="27"/>
              </w:numPr>
              <w:ind w:left="324" w:hanging="284"/>
              <w:contextualSpacing w:val="0"/>
              <w:rPr>
                <w:rFonts w:cs="Arial"/>
                <w:b/>
                <w:sz w:val="18"/>
              </w:rPr>
            </w:pPr>
            <w:r w:rsidRPr="009044AC">
              <w:rPr>
                <w:rFonts w:cs="Arial"/>
                <w:b/>
                <w:color w:val="FFFFFF" w:themeColor="background1"/>
                <w:shd w:val="clear" w:color="auto" w:fill="0070C0"/>
              </w:rPr>
              <w:t>Additional Controls</w:t>
            </w:r>
            <w:r w:rsidRPr="009044AC">
              <w:rPr>
                <w:rFonts w:cs="Arial"/>
                <w:b/>
              </w:rPr>
              <w:tab/>
            </w:r>
            <w:r w:rsidRPr="009044AC">
              <w:rPr>
                <w:rFonts w:cs="Arial"/>
                <w:b/>
              </w:rPr>
              <w:tab/>
            </w:r>
            <w:r w:rsidRPr="009044AC">
              <w:rPr>
                <w:rFonts w:cs="Arial"/>
                <w:b/>
              </w:rPr>
              <w:tab/>
            </w:r>
            <w:r w:rsidRPr="009044AC">
              <w:rPr>
                <w:rFonts w:cs="Arial"/>
                <w:b/>
              </w:rPr>
              <w:tab/>
            </w:r>
            <w:r w:rsidRPr="009044AC">
              <w:rPr>
                <w:rFonts w:cs="Arial"/>
                <w:b/>
              </w:rPr>
              <w:tab/>
            </w:r>
            <w:r w:rsidRPr="009044AC">
              <w:rPr>
                <w:rFonts w:cs="Arial"/>
                <w:b/>
              </w:rPr>
              <w:tab/>
            </w:r>
            <w:r w:rsidRPr="009044AC">
              <w:rPr>
                <w:rFonts w:cs="Arial"/>
                <w:b/>
              </w:rPr>
              <w:tab/>
            </w:r>
            <w:r w:rsidRPr="009044AC">
              <w:rPr>
                <w:rFonts w:cs="Arial"/>
                <w:b/>
              </w:rPr>
              <w:tab/>
            </w:r>
            <w:r w:rsidRPr="009044AC">
              <w:rPr>
                <w:rFonts w:cs="Arial"/>
                <w:b/>
              </w:rPr>
              <w:tab/>
            </w:r>
            <w:r w:rsidRPr="009044AC">
              <w:rPr>
                <w:rFonts w:cs="Arial"/>
                <w:b/>
              </w:rPr>
              <w:tab/>
            </w:r>
          </w:p>
        </w:tc>
      </w:tr>
      <w:tr w:rsidR="00A026FE" w:rsidRPr="00F15DC4" w14:paraId="2A63B50E" w14:textId="77777777" w:rsidTr="009044AC">
        <w:trPr>
          <w:cantSplit/>
          <w:trHeight w:val="380"/>
        </w:trPr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28B155" w14:textId="77777777" w:rsidR="00A026FE" w:rsidRPr="00F15DC4" w:rsidRDefault="00A026FE" w:rsidP="00C85D55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b/>
              </w:rPr>
              <w:t>Confined Space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27D2C9" w14:textId="77777777" w:rsidR="00A026FE" w:rsidRPr="00D57F4D" w:rsidRDefault="00A026FE" w:rsidP="00C85D55">
            <w:pPr>
              <w:contextualSpacing/>
              <w:jc w:val="center"/>
              <w:rPr>
                <w:rFonts w:cs="Arial"/>
                <w:b/>
                <w:sz w:val="18"/>
              </w:rPr>
            </w:pPr>
            <w:r w:rsidRPr="00D57F4D">
              <w:rPr>
                <w:rFonts w:cs="Arial"/>
                <w:b/>
                <w:sz w:val="18"/>
              </w:rPr>
              <w:t>Yes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CE38BE" w14:textId="77777777" w:rsidR="00A026FE" w:rsidRPr="00D57F4D" w:rsidRDefault="009044AC" w:rsidP="00C85D55">
            <w:pPr>
              <w:contextualSpacing/>
              <w:jc w:val="center"/>
              <w:rPr>
                <w:rFonts w:cs="Arial"/>
                <w:b/>
                <w:sz w:val="18"/>
              </w:rPr>
            </w:pPr>
            <w:r w:rsidRPr="00D57F4D">
              <w:rPr>
                <w:rFonts w:cs="Arial"/>
                <w:b/>
                <w:sz w:val="18"/>
              </w:rPr>
              <w:t>NA</w:t>
            </w:r>
          </w:p>
        </w:tc>
      </w:tr>
      <w:tr w:rsidR="00A026FE" w:rsidRPr="00F15DC4" w14:paraId="5D04224E" w14:textId="77777777" w:rsidTr="007455FD">
        <w:trPr>
          <w:cantSplit/>
          <w:trHeight w:val="380"/>
        </w:trPr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A05E" w14:textId="413A8C08" w:rsidR="00A026FE" w:rsidRPr="00F15DC4" w:rsidRDefault="00A026FE" w:rsidP="00C85D55">
            <w:pPr>
              <w:pStyle w:val="Tabletext"/>
              <w:spacing w:before="0" w:after="0"/>
              <w:contextualSpacing/>
              <w:rPr>
                <w:szCs w:val="16"/>
              </w:rPr>
            </w:pPr>
            <w:r w:rsidRPr="00F15DC4">
              <w:rPr>
                <w:szCs w:val="16"/>
              </w:rPr>
              <w:t xml:space="preserve">Is </w:t>
            </w:r>
            <w:r w:rsidR="00FB2BCD">
              <w:rPr>
                <w:szCs w:val="16"/>
              </w:rPr>
              <w:t>H</w:t>
            </w:r>
            <w:r w:rsidRPr="00F15DC4">
              <w:rPr>
                <w:szCs w:val="16"/>
              </w:rPr>
              <w:t xml:space="preserve">ot </w:t>
            </w:r>
            <w:r w:rsidR="00FB2BCD">
              <w:rPr>
                <w:szCs w:val="16"/>
              </w:rPr>
              <w:t>W</w:t>
            </w:r>
            <w:r w:rsidRPr="00F15DC4">
              <w:rPr>
                <w:szCs w:val="16"/>
              </w:rPr>
              <w:t>ork taking place in a Confined Space: (Confined Space Permit to be used in conjunction with Hot Work Permit)</w:t>
            </w:r>
            <w:r w:rsidR="00FA3919">
              <w:rPr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1E87" w14:textId="77777777" w:rsidR="00A026FE" w:rsidRPr="00F15DC4" w:rsidRDefault="00113E3E" w:rsidP="00C85D55">
            <w:pPr>
              <w:contextualSpacing/>
              <w:jc w:val="center"/>
              <w:rPr>
                <w:rFonts w:cs="Arial"/>
                <w:b/>
                <w:color w:val="0070C0"/>
                <w:sz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D57D" w14:textId="77777777" w:rsidR="00A026FE" w:rsidRPr="00F15DC4" w:rsidRDefault="00113E3E" w:rsidP="00C85D55">
            <w:pPr>
              <w:contextualSpacing/>
              <w:jc w:val="center"/>
              <w:rPr>
                <w:rFonts w:cs="Arial"/>
                <w:b/>
                <w:color w:val="0070C0"/>
                <w:sz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</w:tr>
      <w:tr w:rsidR="00A026FE" w:rsidRPr="00F15DC4" w14:paraId="4D5F2D1F" w14:textId="77777777" w:rsidTr="007455FD">
        <w:trPr>
          <w:cantSplit/>
          <w:trHeight w:val="380"/>
        </w:trPr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FAF5" w14:textId="5C9C9781" w:rsidR="00A026FE" w:rsidRPr="00F15DC4" w:rsidRDefault="00A026FE" w:rsidP="00C85D55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szCs w:val="16"/>
              </w:rPr>
              <w:t>Locate Hot Work equipment outside the space where practicable (such as gas cylinders, hoses, etc unless involved with respiratory devices)</w:t>
            </w:r>
            <w:r w:rsidR="00FA3919">
              <w:rPr>
                <w:rFonts w:cs="Arial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3CB5" w14:textId="77777777" w:rsidR="00A026FE" w:rsidRPr="00F15DC4" w:rsidRDefault="00113E3E" w:rsidP="00C85D55">
            <w:pPr>
              <w:contextualSpacing/>
              <w:jc w:val="center"/>
              <w:rPr>
                <w:rFonts w:cs="Arial"/>
                <w:b/>
                <w:color w:val="0070C0"/>
                <w:sz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ABF8" w14:textId="77777777" w:rsidR="00A026FE" w:rsidRPr="00F15DC4" w:rsidRDefault="00113E3E" w:rsidP="00C85D55">
            <w:pPr>
              <w:contextualSpacing/>
              <w:jc w:val="center"/>
              <w:rPr>
                <w:rFonts w:cs="Arial"/>
                <w:b/>
                <w:color w:val="0070C0"/>
                <w:sz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</w:tr>
      <w:tr w:rsidR="00A026FE" w:rsidRPr="00F15DC4" w14:paraId="54E06700" w14:textId="77777777" w:rsidTr="007455FD">
        <w:trPr>
          <w:cantSplit/>
          <w:trHeight w:val="380"/>
        </w:trPr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EAE8" w14:textId="77777777" w:rsidR="00A026FE" w:rsidRPr="00F15DC4" w:rsidRDefault="00A026FE" w:rsidP="00C85D55">
            <w:pPr>
              <w:pStyle w:val="Tabletext"/>
              <w:spacing w:before="0" w:after="0"/>
              <w:contextualSpacing/>
              <w:rPr>
                <w:i/>
                <w:szCs w:val="16"/>
              </w:rPr>
            </w:pPr>
            <w:r w:rsidRPr="00F15DC4">
              <w:rPr>
                <w:szCs w:val="16"/>
              </w:rPr>
              <w:t>Extraction fan inlet is to be located as close as practicable to the contamination source</w:t>
            </w:r>
            <w:r w:rsidR="00FA3919">
              <w:rPr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AEA9" w14:textId="77777777" w:rsidR="00A026FE" w:rsidRPr="00F15DC4" w:rsidRDefault="00113E3E" w:rsidP="00C85D55">
            <w:pPr>
              <w:contextualSpacing/>
              <w:jc w:val="center"/>
              <w:rPr>
                <w:rFonts w:cs="Arial"/>
                <w:b/>
                <w:color w:val="0070C0"/>
                <w:sz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3DD8" w14:textId="77777777" w:rsidR="00A026FE" w:rsidRPr="00F15DC4" w:rsidRDefault="00113E3E" w:rsidP="00C85D55">
            <w:pPr>
              <w:contextualSpacing/>
              <w:jc w:val="center"/>
              <w:rPr>
                <w:rFonts w:cs="Arial"/>
                <w:b/>
                <w:color w:val="0070C0"/>
                <w:sz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</w:tr>
      <w:tr w:rsidR="00A026FE" w:rsidRPr="00F15DC4" w14:paraId="6716C970" w14:textId="77777777" w:rsidTr="007455FD">
        <w:trPr>
          <w:cantSplit/>
          <w:trHeight w:val="380"/>
        </w:trPr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5B9E" w14:textId="77777777" w:rsidR="00A026FE" w:rsidRPr="00F15DC4" w:rsidRDefault="00A026FE" w:rsidP="00C85D55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szCs w:val="16"/>
              </w:rPr>
              <w:t>Contaminants are to be expelled from the space (so that they cannot be recirculated and will not harm other workers)</w:t>
            </w:r>
            <w:r w:rsidR="00FA3919">
              <w:rPr>
                <w:rFonts w:cs="Arial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9677" w14:textId="77777777" w:rsidR="00A026FE" w:rsidRPr="00F15DC4" w:rsidRDefault="00113E3E" w:rsidP="00C85D55">
            <w:pPr>
              <w:contextualSpacing/>
              <w:jc w:val="center"/>
              <w:rPr>
                <w:rFonts w:cs="Arial"/>
                <w:b/>
                <w:color w:val="0070C0"/>
                <w:sz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1372" w14:textId="77777777" w:rsidR="00A026FE" w:rsidRPr="00F15DC4" w:rsidRDefault="00113E3E" w:rsidP="00C85D55">
            <w:pPr>
              <w:contextualSpacing/>
              <w:jc w:val="center"/>
              <w:rPr>
                <w:rFonts w:cs="Arial"/>
                <w:b/>
                <w:color w:val="0070C0"/>
                <w:sz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</w:tr>
      <w:tr w:rsidR="00A026FE" w:rsidRPr="00F15DC4" w14:paraId="0D634469" w14:textId="77777777" w:rsidTr="007455FD">
        <w:trPr>
          <w:cantSplit/>
          <w:trHeight w:val="380"/>
        </w:trPr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C366" w14:textId="77777777" w:rsidR="00A026FE" w:rsidRPr="00F15DC4" w:rsidRDefault="00A026FE" w:rsidP="00C85D55">
            <w:pPr>
              <w:pStyle w:val="Tabletext"/>
              <w:spacing w:before="0" w:after="0"/>
              <w:contextualSpacing/>
              <w:rPr>
                <w:i/>
                <w:szCs w:val="16"/>
              </w:rPr>
            </w:pPr>
            <w:r w:rsidRPr="00F15DC4">
              <w:rPr>
                <w:szCs w:val="16"/>
              </w:rPr>
              <w:t>If arc-welding activities are to be suspended for substantial periods, power sources will need to be de-energised, electrodes removed from holders and holders placed so that accidental contact or arcing cannot occur.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079C" w14:textId="77777777" w:rsidR="00A026FE" w:rsidRPr="00F15DC4" w:rsidRDefault="00113E3E" w:rsidP="00C85D55">
            <w:pPr>
              <w:contextualSpacing/>
              <w:jc w:val="center"/>
              <w:rPr>
                <w:rFonts w:cs="Arial"/>
                <w:b/>
                <w:color w:val="0070C0"/>
                <w:sz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A059" w14:textId="77777777" w:rsidR="00A026FE" w:rsidRPr="00F15DC4" w:rsidRDefault="00113E3E" w:rsidP="00C85D55">
            <w:pPr>
              <w:contextualSpacing/>
              <w:jc w:val="center"/>
              <w:rPr>
                <w:rFonts w:cs="Arial"/>
                <w:b/>
                <w:color w:val="0070C0"/>
                <w:sz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</w:tr>
      <w:tr w:rsidR="00A026FE" w:rsidRPr="00F15DC4" w14:paraId="2E8661B0" w14:textId="77777777" w:rsidTr="007455FD">
        <w:trPr>
          <w:cantSplit/>
          <w:trHeight w:val="380"/>
        </w:trPr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2DF6" w14:textId="77777777" w:rsidR="00A026FE" w:rsidRPr="00F15DC4" w:rsidRDefault="00A026FE" w:rsidP="009D32B1">
            <w:pPr>
              <w:spacing w:after="60"/>
              <w:rPr>
                <w:rFonts w:cs="Arial"/>
                <w:b/>
              </w:rPr>
            </w:pPr>
            <w:r w:rsidRPr="00F15DC4">
              <w:rPr>
                <w:rFonts w:cs="Arial"/>
                <w:szCs w:val="16"/>
              </w:rPr>
              <w:t>If gas welding/cutting activities are to be suspended for substantial periods, torch and cylinder valves are to be closed, with the torch and hose connections removed from the space and depressurised</w:t>
            </w:r>
            <w:r w:rsidR="00FA3919">
              <w:rPr>
                <w:rFonts w:cs="Arial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0A96" w14:textId="77777777" w:rsidR="00A026FE" w:rsidRPr="00F15DC4" w:rsidRDefault="00113E3E" w:rsidP="00C85D55">
            <w:pPr>
              <w:contextualSpacing/>
              <w:jc w:val="center"/>
              <w:rPr>
                <w:rFonts w:cs="Arial"/>
                <w:b/>
                <w:color w:val="0070C0"/>
                <w:sz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FCA0" w14:textId="77777777" w:rsidR="00A026FE" w:rsidRPr="00F15DC4" w:rsidRDefault="00113E3E" w:rsidP="00C85D55">
            <w:pPr>
              <w:contextualSpacing/>
              <w:jc w:val="center"/>
              <w:rPr>
                <w:rFonts w:cs="Arial"/>
                <w:b/>
                <w:color w:val="0070C0"/>
                <w:sz w:val="18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</w:tr>
      <w:tr w:rsidR="00A026FE" w:rsidRPr="00F15DC4" w14:paraId="677861D6" w14:textId="77777777" w:rsidTr="009044AC">
        <w:trPr>
          <w:cantSplit/>
          <w:trHeight w:val="380"/>
        </w:trPr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5E756D" w14:textId="77777777" w:rsidR="00A026FE" w:rsidRPr="00F15DC4" w:rsidRDefault="00A026FE" w:rsidP="00C85D55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b/>
              </w:rPr>
              <w:t>Working at Heights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CBC44A" w14:textId="77777777" w:rsidR="00A026FE" w:rsidRPr="00D57F4D" w:rsidRDefault="00A026FE" w:rsidP="00C85D55">
            <w:pPr>
              <w:contextualSpacing/>
              <w:jc w:val="center"/>
              <w:rPr>
                <w:rFonts w:cs="Arial"/>
                <w:b/>
                <w:sz w:val="18"/>
              </w:rPr>
            </w:pPr>
            <w:r w:rsidRPr="00D57F4D">
              <w:rPr>
                <w:rFonts w:cs="Arial"/>
                <w:b/>
                <w:sz w:val="18"/>
              </w:rPr>
              <w:t>Yes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4817" w14:textId="77777777" w:rsidR="00A026FE" w:rsidRPr="00D57F4D" w:rsidRDefault="009044AC" w:rsidP="00C85D55">
            <w:pPr>
              <w:contextualSpacing/>
              <w:jc w:val="center"/>
              <w:rPr>
                <w:rFonts w:cs="Arial"/>
                <w:b/>
                <w:sz w:val="18"/>
              </w:rPr>
            </w:pPr>
            <w:r w:rsidRPr="00D57F4D">
              <w:rPr>
                <w:rFonts w:cs="Arial"/>
                <w:b/>
                <w:sz w:val="18"/>
              </w:rPr>
              <w:t>NA</w:t>
            </w:r>
          </w:p>
        </w:tc>
      </w:tr>
      <w:tr w:rsidR="00A026FE" w:rsidRPr="00F15DC4" w14:paraId="07BD2C1E" w14:textId="77777777" w:rsidTr="007455FD">
        <w:trPr>
          <w:cantSplit/>
          <w:trHeight w:val="380"/>
        </w:trPr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3386" w14:textId="5D2DE0A0" w:rsidR="00A026FE" w:rsidRPr="00F15DC4" w:rsidRDefault="00C67BFE" w:rsidP="00C85D55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szCs w:val="16"/>
              </w:rPr>
              <w:t xml:space="preserve">The </w:t>
            </w:r>
            <w:r w:rsidR="00E339C0">
              <w:rPr>
                <w:rFonts w:cs="Arial"/>
                <w:szCs w:val="16"/>
              </w:rPr>
              <w:t>H</w:t>
            </w:r>
            <w:r w:rsidRPr="00F15DC4">
              <w:rPr>
                <w:rFonts w:cs="Arial"/>
                <w:szCs w:val="16"/>
              </w:rPr>
              <w:t xml:space="preserve">ot </w:t>
            </w:r>
            <w:r w:rsidR="00E339C0">
              <w:rPr>
                <w:rFonts w:cs="Arial"/>
                <w:szCs w:val="16"/>
              </w:rPr>
              <w:t>W</w:t>
            </w:r>
            <w:r w:rsidRPr="00F15DC4">
              <w:rPr>
                <w:rFonts w:cs="Arial"/>
                <w:szCs w:val="16"/>
              </w:rPr>
              <w:t>ork activity is located at an elevated level which has the potential for a fall hazard</w:t>
            </w:r>
            <w:r w:rsidR="00FA3919">
              <w:rPr>
                <w:rFonts w:cs="Arial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AEC" w14:textId="77777777" w:rsidR="00A026FE" w:rsidRPr="00F15DC4" w:rsidRDefault="00113E3E" w:rsidP="00C85D55">
            <w:pPr>
              <w:contextualSpacing/>
              <w:jc w:val="center"/>
              <w:rPr>
                <w:rFonts w:cs="Arial"/>
                <w:b/>
                <w:color w:val="0070C0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CEE6" w14:textId="77777777" w:rsidR="00A026FE" w:rsidRPr="00F15DC4" w:rsidRDefault="00113E3E" w:rsidP="00C85D55">
            <w:pPr>
              <w:contextualSpacing/>
              <w:jc w:val="center"/>
              <w:rPr>
                <w:rFonts w:cs="Arial"/>
                <w:b/>
                <w:color w:val="0070C0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</w:tr>
      <w:tr w:rsidR="00A026FE" w:rsidRPr="00F15DC4" w14:paraId="4BEE7B8C" w14:textId="77777777" w:rsidTr="007455FD">
        <w:trPr>
          <w:cantSplit/>
          <w:trHeight w:val="380"/>
        </w:trPr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375D" w14:textId="77777777" w:rsidR="00A026FE" w:rsidRPr="00F15DC4" w:rsidRDefault="00C67BFE" w:rsidP="00C85D55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szCs w:val="16"/>
              </w:rPr>
              <w:t>Fall protection equipment is required to perform the task safely.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DB08" w14:textId="77777777" w:rsidR="00A026FE" w:rsidRPr="00F15DC4" w:rsidRDefault="00113E3E" w:rsidP="00C85D55">
            <w:pPr>
              <w:contextualSpacing/>
              <w:jc w:val="center"/>
              <w:rPr>
                <w:rFonts w:cs="Arial"/>
                <w:b/>
                <w:color w:val="0070C0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7948" w14:textId="77777777" w:rsidR="00A026FE" w:rsidRPr="00F15DC4" w:rsidRDefault="00113E3E" w:rsidP="00C85D55">
            <w:pPr>
              <w:contextualSpacing/>
              <w:jc w:val="center"/>
              <w:rPr>
                <w:rFonts w:cs="Arial"/>
                <w:b/>
                <w:color w:val="0070C0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</w:tr>
      <w:tr w:rsidR="00A026FE" w:rsidRPr="00F15DC4" w14:paraId="78232FF0" w14:textId="77777777" w:rsidTr="007455FD">
        <w:trPr>
          <w:cantSplit/>
          <w:trHeight w:val="380"/>
        </w:trPr>
        <w:tc>
          <w:tcPr>
            <w:tcW w:w="96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9323" w14:textId="77777777" w:rsidR="00A026FE" w:rsidRPr="00F15DC4" w:rsidRDefault="00C67BFE" w:rsidP="00C85D55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szCs w:val="16"/>
              </w:rPr>
              <w:t>The fall protection equipment is maintained in good condition and regularly inspected</w:t>
            </w:r>
            <w:r w:rsidR="00FA3919">
              <w:rPr>
                <w:rFonts w:cs="Arial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610E" w14:textId="77777777" w:rsidR="00A026FE" w:rsidRPr="00F15DC4" w:rsidRDefault="00113E3E" w:rsidP="00C85D55">
            <w:pPr>
              <w:contextualSpacing/>
              <w:jc w:val="center"/>
              <w:rPr>
                <w:rFonts w:cs="Arial"/>
                <w:b/>
                <w:color w:val="0070C0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50E5" w14:textId="77777777" w:rsidR="00A026FE" w:rsidRPr="00F15DC4" w:rsidRDefault="00113E3E" w:rsidP="00C85D55">
            <w:pPr>
              <w:contextualSpacing/>
              <w:jc w:val="center"/>
              <w:rPr>
                <w:rFonts w:cs="Arial"/>
                <w:b/>
                <w:color w:val="0070C0"/>
              </w:rPr>
            </w:pP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</w:p>
        </w:tc>
      </w:tr>
      <w:tr w:rsidR="00C67BFE" w:rsidRPr="00F15DC4" w14:paraId="1E55967D" w14:textId="77777777" w:rsidTr="00C67BFE">
        <w:trPr>
          <w:cantSplit/>
          <w:trHeight w:val="380"/>
        </w:trPr>
        <w:tc>
          <w:tcPr>
            <w:tcW w:w="107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06B7" w14:textId="77777777" w:rsidR="00C67BFE" w:rsidRPr="00F15DC4" w:rsidRDefault="00C67BFE" w:rsidP="00C85D55">
            <w:pPr>
              <w:contextualSpacing/>
              <w:rPr>
                <w:rFonts w:cs="Arial"/>
                <w:b/>
                <w:color w:val="0070C0"/>
              </w:rPr>
            </w:pPr>
            <w:r w:rsidRPr="00F15DC4">
              <w:rPr>
                <w:rFonts w:cs="Arial"/>
                <w:szCs w:val="16"/>
              </w:rPr>
              <w:t>List type of fall protection equipment</w:t>
            </w:r>
            <w:r w:rsidR="00FA3919">
              <w:rPr>
                <w:rFonts w:cs="Arial"/>
                <w:szCs w:val="16"/>
              </w:rPr>
              <w:t xml:space="preserve"> to be used</w:t>
            </w:r>
            <w:r w:rsidRPr="00F15DC4">
              <w:rPr>
                <w:rFonts w:cs="Arial"/>
                <w:szCs w:val="16"/>
              </w:rPr>
              <w:t>:</w:t>
            </w:r>
          </w:p>
        </w:tc>
      </w:tr>
      <w:tr w:rsidR="00860017" w:rsidRPr="00F15DC4" w14:paraId="0E6AE946" w14:textId="77777777" w:rsidTr="009044AC">
        <w:trPr>
          <w:cantSplit/>
          <w:trHeight w:val="380"/>
        </w:trPr>
        <w:tc>
          <w:tcPr>
            <w:tcW w:w="107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47B0490" w14:textId="77777777" w:rsidR="00860017" w:rsidRPr="009044AC" w:rsidRDefault="00860017" w:rsidP="009044AC">
            <w:pPr>
              <w:pStyle w:val="ListParagraph"/>
              <w:numPr>
                <w:ilvl w:val="0"/>
                <w:numId w:val="27"/>
              </w:numPr>
              <w:ind w:left="324" w:hanging="283"/>
              <w:rPr>
                <w:rFonts w:cs="Arial"/>
                <w:b/>
                <w:szCs w:val="16"/>
              </w:rPr>
            </w:pPr>
            <w:r w:rsidRPr="009044AC">
              <w:rPr>
                <w:rFonts w:cs="Arial"/>
                <w:b/>
                <w:color w:val="FFFFFF" w:themeColor="background1"/>
                <w:szCs w:val="16"/>
              </w:rPr>
              <w:t>Declaration</w:t>
            </w:r>
          </w:p>
        </w:tc>
      </w:tr>
      <w:tr w:rsidR="00C67BFE" w:rsidRPr="00F15DC4" w14:paraId="2FDBAB18" w14:textId="77777777" w:rsidTr="00C67BFE">
        <w:trPr>
          <w:cantSplit/>
          <w:trHeight w:val="380"/>
        </w:trPr>
        <w:tc>
          <w:tcPr>
            <w:tcW w:w="1074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D78E" w14:textId="77777777" w:rsidR="00C67BFE" w:rsidRPr="00F15DC4" w:rsidRDefault="00C67BFE" w:rsidP="00C85D55">
            <w:pPr>
              <w:contextualSpacing/>
              <w:rPr>
                <w:rFonts w:cs="Arial"/>
              </w:rPr>
            </w:pPr>
            <w:r w:rsidRPr="00F15DC4">
              <w:rPr>
                <w:rFonts w:cs="Arial"/>
                <w:b/>
              </w:rPr>
              <w:t xml:space="preserve">Permit Requestor: </w:t>
            </w:r>
            <w:r w:rsidRPr="00F15DC4">
              <w:rPr>
                <w:rFonts w:cs="Arial"/>
              </w:rPr>
              <w:t>As the person requesting this permit, I certify that:</w:t>
            </w:r>
          </w:p>
          <w:p w14:paraId="7AF1341B" w14:textId="77777777" w:rsidR="00C67BFE" w:rsidRPr="00F15DC4" w:rsidRDefault="00C67BFE" w:rsidP="00C85D55">
            <w:pPr>
              <w:numPr>
                <w:ilvl w:val="0"/>
                <w:numId w:val="26"/>
              </w:numPr>
              <w:contextualSpacing/>
              <w:rPr>
                <w:rFonts w:cs="Arial"/>
              </w:rPr>
            </w:pPr>
            <w:r w:rsidRPr="00F15DC4">
              <w:rPr>
                <w:rFonts w:cs="Arial"/>
              </w:rPr>
              <w:t xml:space="preserve">I am competent to coordinate this Hot Work in accordance with all relevant UniSA Procedures, Risk Assessment and </w:t>
            </w:r>
            <w:r w:rsidR="00FA3919">
              <w:rPr>
                <w:rFonts w:cs="Arial"/>
              </w:rPr>
              <w:t xml:space="preserve">details of </w:t>
            </w:r>
            <w:r w:rsidRPr="00F15DC4">
              <w:rPr>
                <w:rFonts w:cs="Arial"/>
              </w:rPr>
              <w:t>this Permit.</w:t>
            </w:r>
          </w:p>
          <w:p w14:paraId="1268E1A1" w14:textId="77777777" w:rsidR="00C67BFE" w:rsidRPr="00F15DC4" w:rsidRDefault="00C67BFE" w:rsidP="00C85D55">
            <w:pPr>
              <w:numPr>
                <w:ilvl w:val="0"/>
                <w:numId w:val="26"/>
              </w:numPr>
              <w:contextualSpacing/>
              <w:rPr>
                <w:rFonts w:cs="Arial"/>
              </w:rPr>
            </w:pPr>
            <w:r w:rsidRPr="00F15DC4">
              <w:rPr>
                <w:rFonts w:cs="Arial"/>
              </w:rPr>
              <w:t>I undertake to implement all required controls to ensure safe Hot Work methods, and</w:t>
            </w:r>
          </w:p>
          <w:p w14:paraId="5CA48DAA" w14:textId="77777777" w:rsidR="00C67BFE" w:rsidRPr="00F15DC4" w:rsidRDefault="00C67BFE" w:rsidP="00A825FD">
            <w:pPr>
              <w:numPr>
                <w:ilvl w:val="0"/>
                <w:numId w:val="26"/>
              </w:numPr>
              <w:spacing w:after="60"/>
              <w:ind w:left="341" w:hanging="284"/>
              <w:rPr>
                <w:rFonts w:cs="Arial"/>
              </w:rPr>
            </w:pPr>
            <w:r w:rsidRPr="00F15DC4">
              <w:rPr>
                <w:rFonts w:cs="Arial"/>
              </w:rPr>
              <w:t>I shall monitor the Hot Work hazards and control methods throughout the duration</w:t>
            </w:r>
            <w:r w:rsidR="00FA3919">
              <w:rPr>
                <w:rFonts w:cs="Arial"/>
              </w:rPr>
              <w:t xml:space="preserve"> and following the </w:t>
            </w:r>
            <w:r w:rsidRPr="00F15DC4">
              <w:rPr>
                <w:rFonts w:cs="Arial"/>
              </w:rPr>
              <w:t>Hot Work.</w:t>
            </w:r>
          </w:p>
        </w:tc>
      </w:tr>
      <w:tr w:rsidR="009044AC" w:rsidRPr="00F15DC4" w14:paraId="2AC1D8A9" w14:textId="77777777" w:rsidTr="009044AC">
        <w:trPr>
          <w:cantSplit/>
          <w:trHeight w:val="38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3F869F" w14:textId="77777777" w:rsidR="009044AC" w:rsidRPr="00F15DC4" w:rsidRDefault="009044AC" w:rsidP="00C85D55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b/>
              </w:rPr>
              <w:t>Name: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3F81" w14:textId="77777777" w:rsidR="009044AC" w:rsidRPr="00F15DC4" w:rsidRDefault="009044AC" w:rsidP="00C85D55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BD051E" w14:textId="77777777" w:rsidR="009044AC" w:rsidRPr="00F15DC4" w:rsidRDefault="009044AC" w:rsidP="00C85D55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b/>
              </w:rPr>
              <w:t>Sign: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0DCA" w14:textId="77777777" w:rsidR="009044AC" w:rsidRPr="00F15DC4" w:rsidRDefault="009044AC" w:rsidP="00C85D55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6FD991" w14:textId="77777777" w:rsidR="009044AC" w:rsidRPr="00F15DC4" w:rsidRDefault="009044AC" w:rsidP="00C85D55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b/>
              </w:rPr>
              <w:t>Date: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920D" w14:textId="77777777" w:rsidR="009044AC" w:rsidRPr="00F15DC4" w:rsidRDefault="009044AC" w:rsidP="00C85D55">
            <w:pPr>
              <w:contextualSpacing/>
              <w:rPr>
                <w:rFonts w:cs="Arial"/>
                <w:b/>
              </w:rPr>
            </w:pPr>
          </w:p>
        </w:tc>
      </w:tr>
    </w:tbl>
    <w:p w14:paraId="69A1A05C" w14:textId="77777777" w:rsidR="0003434E" w:rsidRDefault="0003434E"/>
    <w:tbl>
      <w:tblPr>
        <w:tblW w:w="1074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851"/>
        <w:gridCol w:w="1134"/>
        <w:gridCol w:w="850"/>
        <w:gridCol w:w="1843"/>
        <w:gridCol w:w="850"/>
        <w:gridCol w:w="142"/>
        <w:gridCol w:w="851"/>
        <w:gridCol w:w="1529"/>
      </w:tblGrid>
      <w:tr w:rsidR="00860017" w:rsidRPr="00F15DC4" w14:paraId="597FF897" w14:textId="77777777" w:rsidTr="009044AC">
        <w:trPr>
          <w:cantSplit/>
          <w:trHeight w:val="380"/>
        </w:trPr>
        <w:tc>
          <w:tcPr>
            <w:tcW w:w="10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09FB218" w14:textId="77777777" w:rsidR="00860017" w:rsidRPr="009044AC" w:rsidRDefault="00860017" w:rsidP="009044AC">
            <w:pPr>
              <w:pStyle w:val="ListParagraph"/>
              <w:numPr>
                <w:ilvl w:val="0"/>
                <w:numId w:val="27"/>
              </w:numPr>
              <w:ind w:left="324" w:hanging="283"/>
              <w:rPr>
                <w:rFonts w:cs="Arial"/>
                <w:b/>
              </w:rPr>
            </w:pPr>
            <w:r w:rsidRPr="009044AC">
              <w:rPr>
                <w:rFonts w:cs="Arial"/>
                <w:b/>
                <w:color w:val="FFFFFF" w:themeColor="background1"/>
              </w:rPr>
              <w:t>Authorisation</w:t>
            </w:r>
            <w:r w:rsidR="009044AC">
              <w:rPr>
                <w:rFonts w:cs="Arial"/>
                <w:b/>
                <w:color w:val="FFFFFF" w:themeColor="background1"/>
              </w:rPr>
              <w:t xml:space="preserve"> </w:t>
            </w:r>
            <w:r w:rsidR="00B956DD">
              <w:rPr>
                <w:rFonts w:cs="Arial"/>
                <w:color w:val="FFFFFF" w:themeColor="background1"/>
                <w:sz w:val="18"/>
              </w:rPr>
              <w:t>(UniSA Contract Manager/Supervisor or Manager/Supervisor Maintenance</w:t>
            </w:r>
            <w:r w:rsidR="009044AC" w:rsidRPr="009044AC">
              <w:rPr>
                <w:rFonts w:cs="Arial"/>
                <w:color w:val="FFFFFF" w:themeColor="background1"/>
                <w:sz w:val="18"/>
              </w:rPr>
              <w:t>)</w:t>
            </w:r>
          </w:p>
        </w:tc>
      </w:tr>
      <w:tr w:rsidR="0003434E" w:rsidRPr="00F15DC4" w14:paraId="062B00A3" w14:textId="77777777" w:rsidTr="0003434E">
        <w:trPr>
          <w:cantSplit/>
          <w:trHeight w:val="380"/>
        </w:trPr>
        <w:tc>
          <w:tcPr>
            <w:tcW w:w="10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0A9B3" w14:textId="77777777" w:rsidR="0003434E" w:rsidRPr="00A825FD" w:rsidRDefault="0003434E" w:rsidP="00C85D55">
            <w:pPr>
              <w:contextualSpacing/>
              <w:rPr>
                <w:rFonts w:cs="Arial"/>
              </w:rPr>
            </w:pPr>
            <w:r w:rsidRPr="00A825FD">
              <w:rPr>
                <w:rFonts w:cs="Arial"/>
              </w:rPr>
              <w:t xml:space="preserve">The precautions listed above are authorised for the safe execution of hot work.  </w:t>
            </w:r>
          </w:p>
        </w:tc>
      </w:tr>
      <w:tr w:rsidR="009044AC" w:rsidRPr="00F15DC4" w14:paraId="32E6CA4E" w14:textId="77777777" w:rsidTr="009044AC">
        <w:trPr>
          <w:cantSplit/>
          <w:trHeight w:val="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C42111" w14:textId="77777777" w:rsidR="009044AC" w:rsidRPr="00F15DC4" w:rsidRDefault="009044AC" w:rsidP="00C85D55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b/>
              </w:rPr>
              <w:t>Auth Officer: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5754" w14:textId="77777777" w:rsidR="009044AC" w:rsidRPr="00F15DC4" w:rsidRDefault="009044AC" w:rsidP="00C85D55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63F64D" w14:textId="77777777" w:rsidR="009044AC" w:rsidRPr="00F15DC4" w:rsidRDefault="009044AC" w:rsidP="00C85D55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b/>
              </w:rPr>
              <w:t>Sign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B813" w14:textId="77777777" w:rsidR="009044AC" w:rsidRPr="00F15DC4" w:rsidRDefault="009044AC" w:rsidP="00C85D55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5E6B0C" w14:textId="77777777" w:rsidR="009044AC" w:rsidRPr="00F15DC4" w:rsidRDefault="009044AC" w:rsidP="00C85D55">
            <w:pPr>
              <w:contextualSpacing/>
              <w:rPr>
                <w:rFonts w:cs="Arial"/>
                <w:b/>
              </w:rPr>
            </w:pPr>
            <w:r w:rsidRPr="00F15DC4">
              <w:rPr>
                <w:rFonts w:cs="Arial"/>
                <w:b/>
              </w:rPr>
              <w:t>Date: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8366" w14:textId="77777777" w:rsidR="009044AC" w:rsidRPr="00F15DC4" w:rsidRDefault="009044AC" w:rsidP="00C85D55">
            <w:pPr>
              <w:contextualSpacing/>
              <w:rPr>
                <w:rFonts w:cs="Arial"/>
                <w:b/>
              </w:rPr>
            </w:pPr>
          </w:p>
        </w:tc>
      </w:tr>
      <w:tr w:rsidR="009044AC" w:rsidRPr="00F15DC4" w14:paraId="5BF1617A" w14:textId="77777777" w:rsidTr="009044AC">
        <w:trPr>
          <w:cantSplit/>
          <w:trHeight w:val="3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BDB8A" w14:textId="77777777" w:rsidR="009044AC" w:rsidRPr="00F15DC4" w:rsidRDefault="009044AC" w:rsidP="009044AC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Completion of Hot Work: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28BB" w14:textId="77777777" w:rsidR="009044AC" w:rsidRPr="00D57F4D" w:rsidRDefault="009044AC" w:rsidP="00C85D55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   </w:t>
            </w:r>
            <w:r w:rsidRPr="00D57F4D">
              <w:rPr>
                <w:rFonts w:cs="Arial"/>
              </w:rPr>
              <w:t xml:space="preserve">am/pm          /          /         </w:t>
            </w:r>
          </w:p>
        </w:tc>
      </w:tr>
      <w:tr w:rsidR="00D57F4D" w:rsidRPr="00F15DC4" w14:paraId="51147B3E" w14:textId="77777777" w:rsidTr="00B956DD">
        <w:trPr>
          <w:cantSplit/>
          <w:trHeight w:val="380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357377" w14:textId="77777777" w:rsidR="00D57F4D" w:rsidRDefault="00D57F4D" w:rsidP="009044AC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Fire Detection System reinstated:  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7685" w14:textId="77777777" w:rsidR="00D57F4D" w:rsidRDefault="00D57F4D" w:rsidP="00D57F4D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</w:t>
            </w:r>
            <w:r w:rsidRPr="00D57F4D">
              <w:rPr>
                <w:rFonts w:cs="Arial"/>
              </w:rPr>
              <w:t>am/pm          /          /</w:t>
            </w:r>
            <w:r>
              <w:rPr>
                <w:rFonts w:cs="Arial"/>
                <w:b/>
              </w:rPr>
              <w:t xml:space="preserve">          </w:t>
            </w:r>
            <w:r w:rsidRPr="00F15DC4">
              <w:rPr>
                <w:rFonts w:cs="Arial"/>
                <w:sz w:val="28"/>
                <w:szCs w:val="16"/>
              </w:rPr>
              <w:sym w:font="Wingdings" w:char="F06F"/>
            </w:r>
            <w:r>
              <w:rPr>
                <w:rFonts w:cs="Arial"/>
                <w:sz w:val="28"/>
                <w:szCs w:val="16"/>
              </w:rPr>
              <w:t xml:space="preserve"> </w:t>
            </w:r>
            <w:r w:rsidRPr="00D57F4D">
              <w:rPr>
                <w:rFonts w:cs="Arial"/>
                <w:szCs w:val="16"/>
              </w:rPr>
              <w:t>NA</w:t>
            </w:r>
            <w:r>
              <w:rPr>
                <w:rFonts w:cs="Arial"/>
                <w:b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1EA16F" w14:textId="77777777" w:rsidR="00D57F4D" w:rsidRDefault="00D57F4D" w:rsidP="00D57F4D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Sign: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065B" w14:textId="77777777" w:rsidR="00D57F4D" w:rsidRDefault="00D57F4D" w:rsidP="00D57F4D">
            <w:pPr>
              <w:contextualSpacing/>
              <w:rPr>
                <w:rFonts w:cs="Arial"/>
                <w:b/>
              </w:rPr>
            </w:pPr>
          </w:p>
        </w:tc>
      </w:tr>
      <w:bookmarkEnd w:id="0"/>
      <w:bookmarkEnd w:id="1"/>
    </w:tbl>
    <w:p w14:paraId="19C8DD7B" w14:textId="77777777" w:rsidR="00232899" w:rsidRDefault="00232899" w:rsidP="00232899">
      <w:pPr>
        <w:rPr>
          <w:b/>
        </w:rPr>
      </w:pPr>
    </w:p>
    <w:p w14:paraId="49E576FF" w14:textId="77777777" w:rsidR="00232899" w:rsidRDefault="00232899" w:rsidP="00232899"/>
    <w:p w14:paraId="03130123" w14:textId="77777777" w:rsidR="001B3575" w:rsidRDefault="001B3575"/>
    <w:p w14:paraId="0B1F4FCB" w14:textId="77777777" w:rsidR="00B568FF" w:rsidRPr="001B3575" w:rsidRDefault="001B3575" w:rsidP="001B3575">
      <w:pPr>
        <w:tabs>
          <w:tab w:val="left" w:pos="996"/>
        </w:tabs>
      </w:pPr>
      <w:r>
        <w:tab/>
      </w:r>
    </w:p>
    <w:sectPr w:rsidR="00B568FF" w:rsidRPr="001B3575" w:rsidSect="0003434E">
      <w:footerReference w:type="default" r:id="rId9"/>
      <w:pgSz w:w="11906" w:h="16838" w:code="9"/>
      <w:pgMar w:top="1418" w:right="1133" w:bottom="993" w:left="1418" w:header="227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63401" w14:textId="77777777" w:rsidR="006F4325" w:rsidRDefault="006F4325">
      <w:r>
        <w:separator/>
      </w:r>
    </w:p>
  </w:endnote>
  <w:endnote w:type="continuationSeparator" w:id="0">
    <w:p w14:paraId="19594617" w14:textId="77777777" w:rsidR="006F4325" w:rsidRDefault="006F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4931" w14:textId="68F9007A" w:rsidR="003022DE" w:rsidRPr="00D50A4C" w:rsidRDefault="003022DE" w:rsidP="00BD2984">
    <w:pPr>
      <w:pStyle w:val="Footer"/>
      <w:tabs>
        <w:tab w:val="right" w:pos="10348"/>
      </w:tabs>
      <w:rPr>
        <w:rFonts w:ascii="Arial" w:hAnsi="Arial" w:cs="Arial"/>
        <w:i w:val="0"/>
        <w:szCs w:val="16"/>
      </w:rPr>
    </w:pPr>
    <w:r>
      <w:rPr>
        <w:rFonts w:ascii="Arial" w:hAnsi="Arial" w:cs="Arial"/>
        <w:i w:val="0"/>
        <w:szCs w:val="16"/>
      </w:rPr>
      <w:t xml:space="preserve">WHS38   </w:t>
    </w:r>
    <w:r w:rsidRPr="00D50A4C">
      <w:rPr>
        <w:rFonts w:ascii="Arial" w:hAnsi="Arial" w:cs="Arial"/>
        <w:i w:val="0"/>
        <w:szCs w:val="16"/>
      </w:rPr>
      <w:t>Hot</w:t>
    </w:r>
    <w:r>
      <w:rPr>
        <w:rFonts w:ascii="Arial" w:hAnsi="Arial" w:cs="Arial"/>
        <w:i w:val="0"/>
        <w:szCs w:val="16"/>
      </w:rPr>
      <w:t xml:space="preserve"> Work Permit</w:t>
    </w:r>
    <w:r w:rsidRPr="00D50A4C">
      <w:rPr>
        <w:rFonts w:ascii="Arial" w:hAnsi="Arial" w:cs="Arial"/>
        <w:i w:val="0"/>
        <w:szCs w:val="16"/>
      </w:rPr>
      <w:t xml:space="preserve"> </w:t>
    </w:r>
    <w:r>
      <w:rPr>
        <w:rFonts w:ascii="Arial" w:hAnsi="Arial" w:cs="Arial"/>
        <w:i w:val="0"/>
        <w:szCs w:val="16"/>
      </w:rPr>
      <w:t xml:space="preserve">                   </w:t>
    </w:r>
    <w:r w:rsidR="002C727B">
      <w:rPr>
        <w:rFonts w:ascii="Arial" w:hAnsi="Arial" w:cs="Arial"/>
        <w:i w:val="0"/>
        <w:szCs w:val="16"/>
      </w:rPr>
      <w:t>V</w:t>
    </w:r>
    <w:r w:rsidR="00664F91">
      <w:rPr>
        <w:rFonts w:ascii="Arial" w:hAnsi="Arial" w:cs="Arial"/>
        <w:i w:val="0"/>
        <w:szCs w:val="16"/>
      </w:rPr>
      <w:t>4.</w:t>
    </w:r>
    <w:r w:rsidR="00411844">
      <w:rPr>
        <w:rFonts w:ascii="Arial" w:hAnsi="Arial" w:cs="Arial"/>
        <w:i w:val="0"/>
        <w:szCs w:val="16"/>
      </w:rPr>
      <w:t>2 March 2020</w:t>
    </w:r>
    <w:r w:rsidRPr="00D50A4C">
      <w:rPr>
        <w:rFonts w:ascii="Arial" w:hAnsi="Arial" w:cs="Arial"/>
        <w:i w:val="0"/>
        <w:szCs w:val="16"/>
      </w:rPr>
      <w:t xml:space="preserve">                  </w:t>
    </w:r>
    <w:r>
      <w:rPr>
        <w:rFonts w:ascii="Arial" w:hAnsi="Arial" w:cs="Arial"/>
        <w:i w:val="0"/>
        <w:szCs w:val="16"/>
      </w:rPr>
      <w:t>Safety and Wellbeing</w:t>
    </w:r>
    <w:r w:rsidRPr="00D50A4C">
      <w:rPr>
        <w:rFonts w:ascii="Arial" w:hAnsi="Arial" w:cs="Arial"/>
        <w:i w:val="0"/>
        <w:szCs w:val="16"/>
      </w:rPr>
      <w:t xml:space="preserve">                              </w:t>
    </w:r>
    <w:r w:rsidRPr="001B3575">
      <w:rPr>
        <w:rFonts w:ascii="Arial" w:hAnsi="Arial" w:cs="Arial"/>
        <w:szCs w:val="16"/>
      </w:rPr>
      <w:t xml:space="preserve">Page </w:t>
    </w:r>
    <w:r w:rsidRPr="001B3575">
      <w:rPr>
        <w:rFonts w:ascii="Arial" w:hAnsi="Arial" w:cs="Arial"/>
        <w:szCs w:val="16"/>
      </w:rPr>
      <w:fldChar w:fldCharType="begin"/>
    </w:r>
    <w:r w:rsidRPr="001B3575">
      <w:rPr>
        <w:rFonts w:ascii="Arial" w:hAnsi="Arial" w:cs="Arial"/>
        <w:szCs w:val="16"/>
      </w:rPr>
      <w:instrText xml:space="preserve"> PAGE </w:instrText>
    </w:r>
    <w:r w:rsidRPr="001B3575">
      <w:rPr>
        <w:rFonts w:ascii="Arial" w:hAnsi="Arial" w:cs="Arial"/>
        <w:szCs w:val="16"/>
      </w:rPr>
      <w:fldChar w:fldCharType="separate"/>
    </w:r>
    <w:r w:rsidR="00B956DD">
      <w:rPr>
        <w:rFonts w:ascii="Arial" w:hAnsi="Arial" w:cs="Arial"/>
        <w:noProof/>
        <w:szCs w:val="16"/>
      </w:rPr>
      <w:t>2</w:t>
    </w:r>
    <w:r w:rsidRPr="001B3575">
      <w:rPr>
        <w:rFonts w:ascii="Arial" w:hAnsi="Arial" w:cs="Arial"/>
        <w:szCs w:val="16"/>
      </w:rPr>
      <w:fldChar w:fldCharType="end"/>
    </w:r>
    <w:r w:rsidRPr="001B3575">
      <w:rPr>
        <w:rFonts w:ascii="Arial" w:hAnsi="Arial" w:cs="Arial"/>
        <w:szCs w:val="16"/>
      </w:rPr>
      <w:t xml:space="preserve"> of </w:t>
    </w:r>
    <w:r w:rsidRPr="001B3575">
      <w:rPr>
        <w:rFonts w:ascii="Arial" w:hAnsi="Arial" w:cs="Arial"/>
        <w:szCs w:val="16"/>
      </w:rPr>
      <w:fldChar w:fldCharType="begin"/>
    </w:r>
    <w:r w:rsidRPr="001B3575">
      <w:rPr>
        <w:rFonts w:ascii="Arial" w:hAnsi="Arial" w:cs="Arial"/>
        <w:szCs w:val="16"/>
      </w:rPr>
      <w:instrText xml:space="preserve"> NUMPAGES  </w:instrText>
    </w:r>
    <w:r w:rsidRPr="001B3575">
      <w:rPr>
        <w:rFonts w:ascii="Arial" w:hAnsi="Arial" w:cs="Arial"/>
        <w:szCs w:val="16"/>
      </w:rPr>
      <w:fldChar w:fldCharType="separate"/>
    </w:r>
    <w:r w:rsidR="00B956DD">
      <w:rPr>
        <w:rFonts w:ascii="Arial" w:hAnsi="Arial" w:cs="Arial"/>
        <w:noProof/>
        <w:szCs w:val="16"/>
      </w:rPr>
      <w:t>2</w:t>
    </w:r>
    <w:r w:rsidRPr="001B3575">
      <w:rPr>
        <w:rFonts w:ascii="Arial" w:hAnsi="Arial" w:cs="Arial"/>
        <w:szCs w:val="16"/>
      </w:rPr>
      <w:fldChar w:fldCharType="end"/>
    </w:r>
  </w:p>
  <w:p w14:paraId="2F3597B2" w14:textId="77777777" w:rsidR="003022DE" w:rsidRPr="00E0534C" w:rsidRDefault="003022DE" w:rsidP="00BD2984">
    <w:pPr>
      <w:pStyle w:val="Footer"/>
      <w:rPr>
        <w:rFonts w:ascii="Arial" w:hAnsi="Arial" w:cs="Arial"/>
        <w:b/>
        <w:i w:val="0"/>
        <w:sz w:val="14"/>
        <w:szCs w:val="16"/>
      </w:rPr>
    </w:pPr>
    <w:r w:rsidRPr="00E0534C">
      <w:rPr>
        <w:rFonts w:ascii="Arial" w:hAnsi="Arial" w:cs="Arial"/>
        <w:sz w:val="14"/>
        <w:szCs w:val="16"/>
      </w:rPr>
      <w:t>Disclaimer: Hardcopies of this document are considered uncontrolled. Please refer to the Safety and Wellbeing website for the latest version.</w:t>
    </w:r>
  </w:p>
  <w:p w14:paraId="360958AA" w14:textId="77777777" w:rsidR="003022DE" w:rsidRDefault="00302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4B1D" w14:textId="77777777" w:rsidR="006F4325" w:rsidRDefault="006F4325">
      <w:r>
        <w:separator/>
      </w:r>
    </w:p>
  </w:footnote>
  <w:footnote w:type="continuationSeparator" w:id="0">
    <w:p w14:paraId="3C0AD399" w14:textId="77777777" w:rsidR="006F4325" w:rsidRDefault="006F4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B64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AC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926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F230A4"/>
    <w:lvl w:ilvl="0">
      <w:start w:val="1"/>
      <w:numFmt w:val="lowerRoman"/>
      <w:pStyle w:val="ListNumber2"/>
      <w:lvlText w:val="%1."/>
      <w:lvlJc w:val="left"/>
      <w:pPr>
        <w:tabs>
          <w:tab w:val="num" w:pos="100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76CD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666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7256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BEE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DE3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67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417766"/>
    <w:multiLevelType w:val="hybridMultilevel"/>
    <w:tmpl w:val="87A2D546"/>
    <w:lvl w:ilvl="0" w:tplc="2036381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0226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5A8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65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8AE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240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6C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80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5EE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A2B35"/>
    <w:multiLevelType w:val="multilevel"/>
    <w:tmpl w:val="66CE6DA0"/>
    <w:lvl w:ilvl="0">
      <w:start w:val="1"/>
      <w:numFmt w:val="decimal"/>
      <w:pStyle w:val="outlinelist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isLgl/>
      <w:lvlText w:val="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isLgl/>
      <w:lvlText w:val="1.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isLgl/>
      <w:lvlText w:val="%1.%2.%31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1.%2.1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Restart w:val="0"/>
      <w:isLgl/>
      <w:lvlText w:val="%1.%2.1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1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1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1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12" w15:restartNumberingAfterBreak="0">
    <w:nsid w:val="30E03649"/>
    <w:multiLevelType w:val="hybridMultilevel"/>
    <w:tmpl w:val="B55E7838"/>
    <w:lvl w:ilvl="0" w:tplc="78F2646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F095B"/>
    <w:multiLevelType w:val="multilevel"/>
    <w:tmpl w:val="D0A26A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4" w15:restartNumberingAfterBreak="0">
    <w:nsid w:val="7145329D"/>
    <w:multiLevelType w:val="multilevel"/>
    <w:tmpl w:val="49440EEC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5" w15:restartNumberingAfterBreak="0">
    <w:nsid w:val="720200FC"/>
    <w:multiLevelType w:val="hybridMultilevel"/>
    <w:tmpl w:val="BEE26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63CF4"/>
    <w:multiLevelType w:val="hybridMultilevel"/>
    <w:tmpl w:val="49BACB34"/>
    <w:lvl w:ilvl="0" w:tplc="F9E0C41C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14"/>
  </w:num>
  <w:num w:numId="14">
    <w:abstractNumId w:val="13"/>
  </w:num>
  <w:num w:numId="15">
    <w:abstractNumId w:val="16"/>
  </w:num>
  <w:num w:numId="16">
    <w:abstractNumId w:val="16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3"/>
  </w:num>
  <w:num w:numId="22">
    <w:abstractNumId w:val="16"/>
  </w:num>
  <w:num w:numId="23">
    <w:abstractNumId w:val="5"/>
  </w:num>
  <w:num w:numId="24">
    <w:abstractNumId w:val="13"/>
  </w:num>
  <w:num w:numId="25">
    <w:abstractNumId w:val="15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F4"/>
    <w:rsid w:val="00026875"/>
    <w:rsid w:val="0003333B"/>
    <w:rsid w:val="0003434E"/>
    <w:rsid w:val="00035629"/>
    <w:rsid w:val="00041750"/>
    <w:rsid w:val="0007314A"/>
    <w:rsid w:val="000A7246"/>
    <w:rsid w:val="000C2BB7"/>
    <w:rsid w:val="000C538E"/>
    <w:rsid w:val="00105E92"/>
    <w:rsid w:val="00110C3E"/>
    <w:rsid w:val="00113E3E"/>
    <w:rsid w:val="0014338E"/>
    <w:rsid w:val="00174844"/>
    <w:rsid w:val="0018691F"/>
    <w:rsid w:val="0019087D"/>
    <w:rsid w:val="001A28A6"/>
    <w:rsid w:val="001B3575"/>
    <w:rsid w:val="001D2EF4"/>
    <w:rsid w:val="00232899"/>
    <w:rsid w:val="002378B5"/>
    <w:rsid w:val="002407D5"/>
    <w:rsid w:val="002533DD"/>
    <w:rsid w:val="0025423A"/>
    <w:rsid w:val="002614E1"/>
    <w:rsid w:val="00270461"/>
    <w:rsid w:val="002C2A90"/>
    <w:rsid w:val="002C727B"/>
    <w:rsid w:val="003022DE"/>
    <w:rsid w:val="0034609F"/>
    <w:rsid w:val="00403BF6"/>
    <w:rsid w:val="00407BFE"/>
    <w:rsid w:val="00411844"/>
    <w:rsid w:val="00424FBC"/>
    <w:rsid w:val="00433A04"/>
    <w:rsid w:val="00484E0F"/>
    <w:rsid w:val="00504B2F"/>
    <w:rsid w:val="00511027"/>
    <w:rsid w:val="00560D68"/>
    <w:rsid w:val="005C46F4"/>
    <w:rsid w:val="005C7C37"/>
    <w:rsid w:val="005D4D0E"/>
    <w:rsid w:val="005D71D0"/>
    <w:rsid w:val="0064525B"/>
    <w:rsid w:val="00663BCB"/>
    <w:rsid w:val="00664F91"/>
    <w:rsid w:val="00684010"/>
    <w:rsid w:val="006C054E"/>
    <w:rsid w:val="006D1B8B"/>
    <w:rsid w:val="006F4325"/>
    <w:rsid w:val="00707D62"/>
    <w:rsid w:val="007119D1"/>
    <w:rsid w:val="007201B9"/>
    <w:rsid w:val="0074351B"/>
    <w:rsid w:val="007455FD"/>
    <w:rsid w:val="007779F3"/>
    <w:rsid w:val="00793063"/>
    <w:rsid w:val="007C73B0"/>
    <w:rsid w:val="00803028"/>
    <w:rsid w:val="00817C1F"/>
    <w:rsid w:val="00824474"/>
    <w:rsid w:val="00860017"/>
    <w:rsid w:val="00891DF7"/>
    <w:rsid w:val="008C3B7A"/>
    <w:rsid w:val="009044AC"/>
    <w:rsid w:val="00914E48"/>
    <w:rsid w:val="0096580F"/>
    <w:rsid w:val="00987D5C"/>
    <w:rsid w:val="009A48EB"/>
    <w:rsid w:val="009C2408"/>
    <w:rsid w:val="009C5692"/>
    <w:rsid w:val="009D32B1"/>
    <w:rsid w:val="009D77C2"/>
    <w:rsid w:val="00A01BCB"/>
    <w:rsid w:val="00A026FE"/>
    <w:rsid w:val="00A825FD"/>
    <w:rsid w:val="00AB1133"/>
    <w:rsid w:val="00AC13A7"/>
    <w:rsid w:val="00AE37BD"/>
    <w:rsid w:val="00B00B05"/>
    <w:rsid w:val="00B568FF"/>
    <w:rsid w:val="00B76768"/>
    <w:rsid w:val="00B8461B"/>
    <w:rsid w:val="00B90B84"/>
    <w:rsid w:val="00B956DD"/>
    <w:rsid w:val="00BC7848"/>
    <w:rsid w:val="00BD2984"/>
    <w:rsid w:val="00BF7BC9"/>
    <w:rsid w:val="00C02922"/>
    <w:rsid w:val="00C63EFA"/>
    <w:rsid w:val="00C67BFE"/>
    <w:rsid w:val="00C7610B"/>
    <w:rsid w:val="00C85D55"/>
    <w:rsid w:val="00CB6265"/>
    <w:rsid w:val="00CD5EA0"/>
    <w:rsid w:val="00CE7D09"/>
    <w:rsid w:val="00D17B10"/>
    <w:rsid w:val="00D33D30"/>
    <w:rsid w:val="00D4114B"/>
    <w:rsid w:val="00D50A4C"/>
    <w:rsid w:val="00D57F4D"/>
    <w:rsid w:val="00D7588A"/>
    <w:rsid w:val="00D77C5A"/>
    <w:rsid w:val="00D86C85"/>
    <w:rsid w:val="00D945F3"/>
    <w:rsid w:val="00D954B5"/>
    <w:rsid w:val="00DA46A1"/>
    <w:rsid w:val="00DB5AE6"/>
    <w:rsid w:val="00DB719C"/>
    <w:rsid w:val="00DC2F58"/>
    <w:rsid w:val="00DF43D4"/>
    <w:rsid w:val="00E0534C"/>
    <w:rsid w:val="00E13D10"/>
    <w:rsid w:val="00E310E5"/>
    <w:rsid w:val="00E339C0"/>
    <w:rsid w:val="00E41DA7"/>
    <w:rsid w:val="00E526EB"/>
    <w:rsid w:val="00E57D58"/>
    <w:rsid w:val="00EA1088"/>
    <w:rsid w:val="00EA7568"/>
    <w:rsid w:val="00EC32B0"/>
    <w:rsid w:val="00EC4EC1"/>
    <w:rsid w:val="00ED4136"/>
    <w:rsid w:val="00F04FE0"/>
    <w:rsid w:val="00F15DC4"/>
    <w:rsid w:val="00F33ADB"/>
    <w:rsid w:val="00F4391E"/>
    <w:rsid w:val="00F610FF"/>
    <w:rsid w:val="00FA3919"/>
    <w:rsid w:val="00FA4160"/>
    <w:rsid w:val="00FA6892"/>
    <w:rsid w:val="00FB1727"/>
    <w:rsid w:val="00FB2BCD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B48A78"/>
  <w15:docId w15:val="{2CF72DF2-CD7C-441B-9FF5-2CBCE4B8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32899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824474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4474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824474"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24474"/>
    <w:pPr>
      <w:keepNext/>
      <w:spacing w:before="60" w:after="60"/>
      <w:outlineLvl w:val="3"/>
    </w:pPr>
    <w:rPr>
      <w:iCs/>
      <w:szCs w:val="28"/>
    </w:rPr>
  </w:style>
  <w:style w:type="paragraph" w:styleId="Heading5">
    <w:name w:val="heading 5"/>
    <w:basedOn w:val="Heading4"/>
    <w:next w:val="Normal"/>
    <w:qFormat/>
    <w:rsid w:val="00824474"/>
    <w:pPr>
      <w:outlineLvl w:val="4"/>
    </w:pPr>
    <w:rPr>
      <w:bCs/>
      <w:i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rsid w:val="00824474"/>
    <w:pPr>
      <w:ind w:left="720"/>
    </w:pPr>
  </w:style>
  <w:style w:type="paragraph" w:styleId="ListBullet">
    <w:name w:val="List Bullet"/>
    <w:basedOn w:val="Normal"/>
    <w:rsid w:val="00824474"/>
    <w:pPr>
      <w:numPr>
        <w:numId w:val="24"/>
      </w:numPr>
      <w:ind w:left="714" w:hanging="357"/>
    </w:pPr>
  </w:style>
  <w:style w:type="paragraph" w:styleId="ListBullet2">
    <w:name w:val="List Bullet 2"/>
    <w:basedOn w:val="Normal"/>
    <w:rsid w:val="00824474"/>
    <w:pPr>
      <w:numPr>
        <w:numId w:val="19"/>
      </w:numPr>
    </w:pPr>
  </w:style>
  <w:style w:type="paragraph" w:styleId="ListBullet3">
    <w:name w:val="List Bullet 3"/>
    <w:basedOn w:val="Normal"/>
    <w:rsid w:val="00824474"/>
    <w:pPr>
      <w:numPr>
        <w:numId w:val="18"/>
      </w:numPr>
      <w:tabs>
        <w:tab w:val="clear" w:pos="926"/>
        <w:tab w:val="num" w:pos="1440"/>
      </w:tabs>
      <w:ind w:left="1440"/>
    </w:pPr>
  </w:style>
  <w:style w:type="paragraph" w:styleId="ListBullet4">
    <w:name w:val="List Bullet 4"/>
    <w:basedOn w:val="Normal"/>
    <w:rsid w:val="00824474"/>
    <w:pPr>
      <w:numPr>
        <w:numId w:val="23"/>
      </w:numPr>
      <w:tabs>
        <w:tab w:val="clear" w:pos="1209"/>
        <w:tab w:val="num" w:pos="1800"/>
      </w:tabs>
      <w:ind w:left="1800"/>
    </w:pPr>
  </w:style>
  <w:style w:type="paragraph" w:styleId="ListBullet5">
    <w:name w:val="List Bullet 5"/>
    <w:basedOn w:val="Normal"/>
    <w:rsid w:val="00824474"/>
    <w:pPr>
      <w:numPr>
        <w:numId w:val="22"/>
      </w:numPr>
    </w:pPr>
  </w:style>
  <w:style w:type="paragraph" w:styleId="ListNumber">
    <w:name w:val="List Number"/>
    <w:basedOn w:val="Normal"/>
    <w:rsid w:val="00824474"/>
    <w:pPr>
      <w:numPr>
        <w:numId w:val="6"/>
      </w:numPr>
      <w:tabs>
        <w:tab w:val="clear" w:pos="360"/>
      </w:tabs>
      <w:ind w:left="720"/>
    </w:pPr>
  </w:style>
  <w:style w:type="paragraph" w:styleId="ListNumber2">
    <w:name w:val="List Number 2"/>
    <w:basedOn w:val="Normal"/>
    <w:rsid w:val="00824474"/>
    <w:pPr>
      <w:numPr>
        <w:numId w:val="7"/>
      </w:numPr>
      <w:tabs>
        <w:tab w:val="clear" w:pos="1003"/>
        <w:tab w:val="num" w:pos="1080"/>
      </w:tabs>
      <w:ind w:left="1080"/>
    </w:pPr>
  </w:style>
  <w:style w:type="paragraph" w:styleId="MessageHeader">
    <w:name w:val="Message Header"/>
    <w:basedOn w:val="Normal"/>
    <w:rsid w:val="008244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</w:pPr>
    <w:rPr>
      <w:rFonts w:cs="Arial"/>
    </w:rPr>
  </w:style>
  <w:style w:type="paragraph" w:customStyle="1" w:styleId="outlinelist">
    <w:name w:val="outline list"/>
    <w:basedOn w:val="Normal"/>
    <w:rsid w:val="00824474"/>
    <w:pPr>
      <w:numPr>
        <w:numId w:val="11"/>
      </w:numPr>
    </w:pPr>
  </w:style>
  <w:style w:type="paragraph" w:styleId="TOC1">
    <w:name w:val="toc 1"/>
    <w:basedOn w:val="Normal"/>
    <w:next w:val="Normal"/>
    <w:semiHidden/>
    <w:rsid w:val="00824474"/>
  </w:style>
  <w:style w:type="paragraph" w:styleId="TOC2">
    <w:name w:val="toc 2"/>
    <w:basedOn w:val="Normal"/>
    <w:next w:val="Normal"/>
    <w:semiHidden/>
    <w:rsid w:val="00824474"/>
    <w:pPr>
      <w:ind w:left="220"/>
    </w:pPr>
  </w:style>
  <w:style w:type="paragraph" w:styleId="TOC3">
    <w:name w:val="toc 3"/>
    <w:basedOn w:val="Normal"/>
    <w:next w:val="Normal"/>
    <w:semiHidden/>
    <w:rsid w:val="00824474"/>
    <w:pPr>
      <w:ind w:left="440"/>
    </w:pPr>
  </w:style>
  <w:style w:type="paragraph" w:styleId="TOC4">
    <w:name w:val="toc 4"/>
    <w:basedOn w:val="Normal"/>
    <w:next w:val="Normal"/>
    <w:semiHidden/>
    <w:rsid w:val="00824474"/>
    <w:pPr>
      <w:ind w:left="660"/>
    </w:pPr>
  </w:style>
  <w:style w:type="paragraph" w:styleId="TOC5">
    <w:name w:val="toc 5"/>
    <w:basedOn w:val="Normal"/>
    <w:next w:val="Normal"/>
    <w:semiHidden/>
    <w:rsid w:val="00824474"/>
    <w:pPr>
      <w:ind w:left="880"/>
    </w:pPr>
  </w:style>
  <w:style w:type="paragraph" w:styleId="TOC6">
    <w:name w:val="toc 6"/>
    <w:basedOn w:val="Normal"/>
    <w:next w:val="Normal"/>
    <w:autoRedefine/>
    <w:semiHidden/>
    <w:rsid w:val="00824474"/>
    <w:pPr>
      <w:ind w:left="1100"/>
    </w:pPr>
  </w:style>
  <w:style w:type="paragraph" w:styleId="TOC7">
    <w:name w:val="toc 7"/>
    <w:basedOn w:val="Normal"/>
    <w:next w:val="Normal"/>
    <w:autoRedefine/>
    <w:semiHidden/>
    <w:rsid w:val="00824474"/>
    <w:pPr>
      <w:ind w:left="1320"/>
    </w:pPr>
  </w:style>
  <w:style w:type="paragraph" w:styleId="TOC8">
    <w:name w:val="toc 8"/>
    <w:basedOn w:val="Normal"/>
    <w:next w:val="Normal"/>
    <w:autoRedefine/>
    <w:semiHidden/>
    <w:rsid w:val="00824474"/>
    <w:pPr>
      <w:ind w:left="1540"/>
    </w:pPr>
  </w:style>
  <w:style w:type="paragraph" w:styleId="TOC9">
    <w:name w:val="toc 9"/>
    <w:basedOn w:val="Normal"/>
    <w:next w:val="Normal"/>
    <w:autoRedefine/>
    <w:semiHidden/>
    <w:rsid w:val="00824474"/>
    <w:pPr>
      <w:ind w:left="1760"/>
    </w:pPr>
  </w:style>
  <w:style w:type="character" w:styleId="Hyperlink">
    <w:name w:val="Hyperlink"/>
    <w:basedOn w:val="DefaultParagraphFont"/>
    <w:rsid w:val="00824474"/>
    <w:rPr>
      <w:color w:val="0000FF"/>
      <w:u w:val="single"/>
    </w:rPr>
  </w:style>
  <w:style w:type="paragraph" w:styleId="Header">
    <w:name w:val="header"/>
    <w:basedOn w:val="Normal"/>
    <w:rsid w:val="00824474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rsid w:val="00824474"/>
    <w:pPr>
      <w:tabs>
        <w:tab w:val="center" w:pos="4153"/>
        <w:tab w:val="right" w:pos="8306"/>
      </w:tabs>
    </w:pPr>
    <w:rPr>
      <w:rFonts w:ascii="Arial Narrow" w:hAnsi="Arial Narrow"/>
      <w:i/>
      <w:sz w:val="16"/>
    </w:rPr>
  </w:style>
  <w:style w:type="paragraph" w:styleId="BodyText">
    <w:name w:val="Body Text"/>
    <w:basedOn w:val="Normal"/>
    <w:rsid w:val="00232899"/>
    <w:pPr>
      <w:jc w:val="center"/>
    </w:pPr>
    <w:rPr>
      <w:b/>
    </w:rPr>
  </w:style>
  <w:style w:type="character" w:customStyle="1" w:styleId="FooterChar">
    <w:name w:val="Footer Char"/>
    <w:basedOn w:val="DefaultParagraphFont"/>
    <w:link w:val="Footer"/>
    <w:rsid w:val="00433A04"/>
    <w:rPr>
      <w:rFonts w:ascii="Arial Narrow" w:hAnsi="Arial Narrow"/>
      <w:i/>
      <w:sz w:val="16"/>
      <w:lang w:eastAsia="en-US"/>
    </w:rPr>
  </w:style>
  <w:style w:type="paragraph" w:styleId="BalloonText">
    <w:name w:val="Balloon Text"/>
    <w:basedOn w:val="Normal"/>
    <w:link w:val="BalloonTextChar"/>
    <w:rsid w:val="00FA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892"/>
    <w:rPr>
      <w:rFonts w:ascii="Tahoma" w:hAnsi="Tahoma" w:cs="Tahoma"/>
      <w:sz w:val="16"/>
      <w:szCs w:val="16"/>
      <w:lang w:eastAsia="en-US"/>
    </w:rPr>
  </w:style>
  <w:style w:type="paragraph" w:customStyle="1" w:styleId="Tabletext">
    <w:name w:val="Table text"/>
    <w:basedOn w:val="Normal"/>
    <w:link w:val="TabletextChar"/>
    <w:qFormat/>
    <w:rsid w:val="00A026FE"/>
    <w:pPr>
      <w:keepNext/>
      <w:keepLines/>
      <w:autoSpaceDE w:val="0"/>
      <w:autoSpaceDN w:val="0"/>
      <w:adjustRightInd w:val="0"/>
      <w:spacing w:before="40" w:after="40"/>
    </w:pPr>
    <w:rPr>
      <w:rFonts w:cs="Arial"/>
      <w:color w:val="000000"/>
      <w:lang w:val="en-GB" w:eastAsia="en-AU"/>
    </w:rPr>
  </w:style>
  <w:style w:type="character" w:customStyle="1" w:styleId="TabletextChar">
    <w:name w:val="Table text Char"/>
    <w:link w:val="Tabletext"/>
    <w:rsid w:val="00A026FE"/>
    <w:rPr>
      <w:rFonts w:ascii="Arial" w:hAnsi="Arial" w:cs="Arial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A7568"/>
    <w:pPr>
      <w:ind w:left="720"/>
      <w:contextualSpacing/>
    </w:pPr>
  </w:style>
  <w:style w:type="paragraph" w:customStyle="1" w:styleId="Default">
    <w:name w:val="Default"/>
    <w:rsid w:val="007455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854E-B4D6-4B8A-B8B4-F1D90C04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988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 Work Permit</vt:lpstr>
    </vt:vector>
  </TitlesOfParts>
  <Company>UniSA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Work Permit</dc:title>
  <dc:subject/>
  <dc:creator>Greg Thompson</dc:creator>
  <cp:keywords/>
  <dc:description/>
  <cp:lastModifiedBy>Robyn Sferco</cp:lastModifiedBy>
  <cp:revision>4</cp:revision>
  <cp:lastPrinted>2018-12-02T22:42:00Z</cp:lastPrinted>
  <dcterms:created xsi:type="dcterms:W3CDTF">2020-03-12T03:38:00Z</dcterms:created>
  <dcterms:modified xsi:type="dcterms:W3CDTF">2020-03-16T04:33:00Z</dcterms:modified>
</cp:coreProperties>
</file>